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0707" w14:textId="4AC55DC3" w:rsidR="00AF4F2F" w:rsidRDefault="004B2C7A">
      <w:r>
        <w:rPr>
          <w:noProof/>
        </w:rPr>
        <mc:AlternateContent>
          <mc:Choice Requires="wps">
            <w:drawing>
              <wp:anchor distT="0" distB="0" distL="114300" distR="114300" simplePos="0" relativeHeight="251653632" behindDoc="0" locked="0" layoutInCell="1" allowOverlap="1" wp14:anchorId="044ABC58" wp14:editId="19ECD0E0">
                <wp:simplePos x="0" y="0"/>
                <wp:positionH relativeFrom="page">
                  <wp:posOffset>1270000</wp:posOffset>
                </wp:positionH>
                <wp:positionV relativeFrom="page">
                  <wp:posOffset>635000</wp:posOffset>
                </wp:positionV>
                <wp:extent cx="4765675" cy="1841500"/>
                <wp:effectExtent l="0" t="0" r="0" b="0"/>
                <wp:wrapTight wrapText="bothSides">
                  <wp:wrapPolygon edited="0">
                    <wp:start x="288" y="745"/>
                    <wp:lineTo x="288" y="20706"/>
                    <wp:lineTo x="21240" y="20706"/>
                    <wp:lineTo x="21240" y="745"/>
                    <wp:lineTo x="288" y="745"/>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65675" cy="1841500"/>
                        </a:xfrm>
                        <a:prstGeom prst="rect">
                          <a:avLst/>
                        </a:prstGeom>
                        <a:noFill/>
                        <a:ln>
                          <a:noFill/>
                        </a:ln>
                      </wps:spPr>
                      <wps:txbx>
                        <w:txbxContent>
                          <w:p w14:paraId="2CCF5FC0" w14:textId="15E3CCAC" w:rsidR="00BB1551" w:rsidRPr="00DD724F" w:rsidRDefault="00BB1551" w:rsidP="0023285A">
                            <w:pPr>
                              <w:spacing w:beforeLines="1" w:before="2" w:afterLines="1" w:after="2"/>
                              <w:jc w:val="right"/>
                              <w:outlineLvl w:val="0"/>
                              <w:rPr>
                                <w:rStyle w:val="Heading1Char"/>
                                <w:rFonts w:ascii="Helvetica Neue Bold Condensed" w:hAnsi="Helvetica Neue Bold Condensed"/>
                                <w:color w:val="E36C0A"/>
                                <w:sz w:val="48"/>
                                <w:szCs w:val="48"/>
                              </w:rPr>
                            </w:pPr>
                            <w:r w:rsidRPr="00DD724F">
                              <w:rPr>
                                <w:rStyle w:val="Heading1Char"/>
                                <w:rFonts w:ascii="Helvetica Neue Bold Condensed" w:hAnsi="Helvetica Neue Bold Condensed"/>
                                <w:color w:val="E36C0A"/>
                                <w:sz w:val="48"/>
                                <w:szCs w:val="48"/>
                              </w:rPr>
                              <w:t xml:space="preserve">Factsheet </w:t>
                            </w:r>
                          </w:p>
                          <w:p w14:paraId="3D9A8972" w14:textId="77777777" w:rsidR="00E91B7B" w:rsidRPr="00E91B7B" w:rsidRDefault="00E91B7B" w:rsidP="00E91B7B">
                            <w:pPr>
                              <w:pStyle w:val="Topheaderblue"/>
                            </w:pPr>
                            <w:r w:rsidRPr="00E91B7B">
                              <w:t xml:space="preserve">Subclass 485 Temporary Graduate Visa information for international students </w:t>
                            </w:r>
                          </w:p>
                          <w:p w14:paraId="2A990572" w14:textId="20357371" w:rsidR="00BB1551" w:rsidRPr="0099485E" w:rsidRDefault="00BB1551" w:rsidP="00E91B7B">
                            <w:pPr>
                              <w:spacing w:beforeLines="1" w:before="2" w:afterLines="1" w:after="2"/>
                              <w:jc w:val="right"/>
                              <w:outlineLvl w:val="0"/>
                              <w:rPr>
                                <w:rFonts w:ascii="HELVETICA NEUE CONDENSED" w:hAnsi="HELVETICA NEUE CONDENSED"/>
                                <w:b/>
                                <w:bCs/>
                                <w:color w:val="548DD4"/>
                                <w:kern w:val="36"/>
                                <w:sz w:val="4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ABC58" id="_x0000_t202" coordsize="21600,21600" o:spt="202" path="m,l,21600r21600,l21600,xe">
                <v:stroke joinstyle="miter"/>
                <v:path gradientshapeok="t" o:connecttype="rect"/>
              </v:shapetype>
              <v:shape id="Text Box 5" o:spid="_x0000_s1026" type="#_x0000_t202" style="position:absolute;left:0;text-align:left;margin-left:100pt;margin-top:50pt;width:375.25pt;height:1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" filled="f" stroked="f">
                <v:textbox inset=",7.2pt,,7.2pt">
                  <w:txbxContent>
                    <w:p w14:paraId="2CCF5FC0" w14:textId="15E3CCAC" w:rsidR="00BB1551" w:rsidRPr="00DD724F" w:rsidRDefault="00BB1551" w:rsidP="0023285A">
                      <w:pPr>
                        <w:spacing w:beforeLines="1" w:before="2" w:afterLines="1" w:after="2"/>
                        <w:jc w:val="right"/>
                        <w:outlineLvl w:val="0"/>
                        <w:rPr>
                          <w:rStyle w:val="Heading1Char"/>
                          <w:rFonts w:ascii="Helvetica Neue Bold Condensed" w:hAnsi="Helvetica Neue Bold Condensed"/>
                          <w:color w:val="E36C0A"/>
                          <w:sz w:val="48"/>
                          <w:szCs w:val="48"/>
                        </w:rPr>
                      </w:pPr>
                      <w:r w:rsidRPr="00DD724F">
                        <w:rPr>
                          <w:rStyle w:val="Heading1Char"/>
                          <w:rFonts w:ascii="Helvetica Neue Bold Condensed" w:hAnsi="Helvetica Neue Bold Condensed"/>
                          <w:color w:val="E36C0A"/>
                          <w:sz w:val="48"/>
                          <w:szCs w:val="48"/>
                        </w:rPr>
                        <w:t xml:space="preserve">Factsheet </w:t>
                      </w:r>
                    </w:p>
                    <w:p w14:paraId="3D9A8972" w14:textId="77777777" w:rsidR="00E91B7B" w:rsidRPr="00E91B7B" w:rsidRDefault="00E91B7B" w:rsidP="00E91B7B">
                      <w:pPr>
                        <w:pStyle w:val="Topheaderblue"/>
                      </w:pPr>
                      <w:r w:rsidRPr="00E91B7B">
                        <w:t xml:space="preserve">Subclass 485 Temporary Graduate Visa information for international students </w:t>
                      </w:r>
                    </w:p>
                    <w:p w14:paraId="2A990572" w14:textId="20357371" w:rsidR="00BB1551" w:rsidRPr="0099485E" w:rsidRDefault="00BB1551" w:rsidP="00E91B7B">
                      <w:pPr>
                        <w:spacing w:beforeLines="1" w:before="2" w:afterLines="1" w:after="2"/>
                        <w:jc w:val="right"/>
                        <w:outlineLvl w:val="0"/>
                        <w:rPr>
                          <w:rFonts w:ascii="HELVETICA NEUE CONDENSED" w:hAnsi="HELVETICA NEUE CONDENSED"/>
                          <w:b/>
                          <w:bCs/>
                          <w:color w:val="548DD4"/>
                          <w:kern w:val="36"/>
                          <w:sz w:val="48"/>
                        </w:rPr>
                      </w:pPr>
                    </w:p>
                  </w:txbxContent>
                </v:textbox>
                <w10:wrap type="tight" anchorx="page" anchory="page"/>
              </v:shape>
            </w:pict>
          </mc:Fallback>
        </mc:AlternateContent>
      </w:r>
    </w:p>
    <w:p w14:paraId="19F07428" w14:textId="367504CA" w:rsidR="009213A7" w:rsidRDefault="009213A7"/>
    <w:p w14:paraId="38A4E97D" w14:textId="5DCB1785" w:rsidR="009213A7" w:rsidRDefault="009213A7"/>
    <w:p w14:paraId="299E3AC6" w14:textId="7574952D" w:rsidR="009213A7" w:rsidRDefault="009213A7"/>
    <w:p w14:paraId="36419A04" w14:textId="77A3A736" w:rsidR="009213A7" w:rsidRDefault="009213A7"/>
    <w:p w14:paraId="0DBE6E5D" w14:textId="09ACAFA3" w:rsidR="009213A7" w:rsidRDefault="006E4208">
      <w:r>
        <w:rPr>
          <w:noProof/>
        </w:rPr>
        <mc:AlternateContent>
          <mc:Choice Requires="wps">
            <w:drawing>
              <wp:anchor distT="0" distB="0" distL="114300" distR="114300" simplePos="0" relativeHeight="251655680" behindDoc="0" locked="0" layoutInCell="1" allowOverlap="1" wp14:anchorId="17DF7A8D" wp14:editId="73FD5E41">
                <wp:simplePos x="0" y="0"/>
                <wp:positionH relativeFrom="column">
                  <wp:posOffset>-673100</wp:posOffset>
                </wp:positionH>
                <wp:positionV relativeFrom="paragraph">
                  <wp:posOffset>191770</wp:posOffset>
                </wp:positionV>
                <wp:extent cx="3295650" cy="791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95650" cy="7912100"/>
                        </a:xfrm>
                        <a:prstGeom prst="rect">
                          <a:avLst/>
                        </a:prstGeom>
                        <a:noFill/>
                        <a:ln w="9525">
                          <a:noFill/>
                          <a:miter lim="800000"/>
                          <a:headEnd/>
                          <a:tailEnd/>
                        </a:ln>
                      </wps:spPr>
                      <wps:txbx>
                        <w:txbxContent>
                          <w:p w14:paraId="6AB33F12" w14:textId="661868E9" w:rsidR="00E91B7B" w:rsidRPr="00E91B7B" w:rsidRDefault="00E91B7B" w:rsidP="00C0476C">
                            <w:pPr>
                              <w:pStyle w:val="Bodycopy"/>
                            </w:pPr>
                            <w:r w:rsidRPr="00E91B7B">
                              <w:t>This factsheet is for international students who have recently finished their studies in Australia and are looking for a visa which would allow them to extend their stay in Australia temporarily while pursuing further study or obtaining local work experience without work-hour restrictions.</w:t>
                            </w:r>
                          </w:p>
                          <w:p w14:paraId="79878627" w14:textId="517DA01D" w:rsidR="00E91B7B" w:rsidRPr="00E91B7B" w:rsidRDefault="00E91B7B" w:rsidP="00C0476C">
                            <w:pPr>
                              <w:pStyle w:val="Bodycopy"/>
                            </w:pPr>
                            <w:r w:rsidRPr="00E91B7B">
                              <w:t>It contains eligibility information for all streams under the current Temporary Graduate visa program and include relevant changes to immigration law and policies due to COVID-19 as at 15 January 2022.</w:t>
                            </w:r>
                          </w:p>
                          <w:p w14:paraId="53FF5DEE" w14:textId="77777777" w:rsidR="00DB312B" w:rsidRPr="005874F2" w:rsidRDefault="00DB312B" w:rsidP="00DB312B">
                            <w:pPr>
                              <w:pStyle w:val="headingstyleone"/>
                              <w:rPr>
                                <w:color w:val="000000" w:themeColor="text1"/>
                                <w:sz w:val="24"/>
                                <w:szCs w:val="24"/>
                              </w:rPr>
                            </w:pPr>
                            <w:r w:rsidRPr="005874F2">
                              <w:rPr>
                                <w:color w:val="000000" w:themeColor="text1"/>
                                <w:sz w:val="24"/>
                                <w:szCs w:val="24"/>
                              </w:rPr>
                              <w:t>What can I do with a Subclass 485 visa?</w:t>
                            </w:r>
                          </w:p>
                          <w:p w14:paraId="06C346DC" w14:textId="77777777" w:rsidR="00DB312B" w:rsidRDefault="00DB312B" w:rsidP="00DB312B">
                            <w:pPr>
                              <w:pStyle w:val="Bodycopy"/>
                            </w:pPr>
                            <w:r>
                              <w:t xml:space="preserve">A Subclass 485 Temporary Graduate visa (485 visa) enables you (primary applicant), your partner and dependent children (dependent applicants) to stay, study and work in Australia for the duration of your 485 </w:t>
                            </w:r>
                            <w:proofErr w:type="gramStart"/>
                            <w:r>
                              <w:t>visa</w:t>
                            </w:r>
                            <w:proofErr w:type="gramEnd"/>
                            <w:r>
                              <w:t xml:space="preserve">. </w:t>
                            </w:r>
                          </w:p>
                          <w:p w14:paraId="0C821FC5" w14:textId="77777777" w:rsidR="00DB312B" w:rsidRDefault="00DB312B" w:rsidP="00DB312B">
                            <w:pPr>
                              <w:pStyle w:val="Bodycopy"/>
                            </w:pPr>
                            <w:r>
                              <w:t xml:space="preserve">Your approved length of stay will be based on a number of factors, such as the time you were first granted a student visa (either as a primary or dependent applicant), your qualification, your location of study, and your passport. </w:t>
                            </w:r>
                          </w:p>
                          <w:p w14:paraId="031DD8EF" w14:textId="77777777" w:rsidR="00DB312B" w:rsidRPr="005874F2" w:rsidRDefault="00DB312B" w:rsidP="00DB312B">
                            <w:pPr>
                              <w:pStyle w:val="headingstyleone"/>
                              <w:rPr>
                                <w:color w:val="000000" w:themeColor="text1"/>
                                <w:sz w:val="24"/>
                                <w:szCs w:val="24"/>
                              </w:rPr>
                            </w:pPr>
                            <w:r w:rsidRPr="005874F2">
                              <w:rPr>
                                <w:color w:val="000000" w:themeColor="text1"/>
                                <w:sz w:val="24"/>
                                <w:szCs w:val="24"/>
                              </w:rPr>
                              <w:t>What are the visa requirements?</w:t>
                            </w:r>
                          </w:p>
                          <w:p w14:paraId="2B180CDC" w14:textId="77777777" w:rsidR="00DB312B" w:rsidRDefault="00DB312B" w:rsidP="00DB312B">
                            <w:pPr>
                              <w:pStyle w:val="Bodycopy"/>
                            </w:pPr>
                            <w:r>
                              <w:t xml:space="preserve">There are currently four streams under the </w:t>
                            </w:r>
                            <w:proofErr w:type="gramStart"/>
                            <w:r>
                              <w:t>485 visa</w:t>
                            </w:r>
                            <w:proofErr w:type="gramEnd"/>
                            <w:r>
                              <w:t xml:space="preserve"> program:</w:t>
                            </w:r>
                          </w:p>
                          <w:p w14:paraId="54B22B11" w14:textId="77777777" w:rsidR="00DB312B" w:rsidRPr="00C0476C" w:rsidRDefault="00DB312B" w:rsidP="00C0476C">
                            <w:pPr>
                              <w:pStyle w:val="numbereddotpoints"/>
                            </w:pPr>
                            <w:r w:rsidRPr="00C0476C">
                              <w:t xml:space="preserve">Post-Study Work stream, </w:t>
                            </w:r>
                          </w:p>
                          <w:p w14:paraId="522AFF2B" w14:textId="77777777" w:rsidR="00DB312B" w:rsidRPr="00C0476C" w:rsidRDefault="00DB312B" w:rsidP="00C0476C">
                            <w:pPr>
                              <w:pStyle w:val="numbereddotpoints"/>
                            </w:pPr>
                            <w:r w:rsidRPr="00C0476C">
                              <w:t xml:space="preserve">Graduate Work stream, </w:t>
                            </w:r>
                          </w:p>
                          <w:p w14:paraId="568C0636" w14:textId="77777777" w:rsidR="00DB312B" w:rsidRPr="00C0476C" w:rsidRDefault="00DB312B" w:rsidP="00C0476C">
                            <w:pPr>
                              <w:pStyle w:val="numbereddotpoints"/>
                            </w:pPr>
                            <w:r w:rsidRPr="00C0476C">
                              <w:t xml:space="preserve">Second-Study Work stream, and </w:t>
                            </w:r>
                          </w:p>
                          <w:p w14:paraId="54D72D8B" w14:textId="77777777" w:rsidR="00DB312B" w:rsidRPr="00C0476C" w:rsidRDefault="00DB312B" w:rsidP="00C0476C">
                            <w:pPr>
                              <w:pStyle w:val="numbereddotpoints"/>
                            </w:pPr>
                            <w:r w:rsidRPr="00C0476C">
                              <w:t xml:space="preserve">COVID19 Replacement stream. </w:t>
                            </w:r>
                          </w:p>
                          <w:p w14:paraId="42D0736F" w14:textId="77777777" w:rsidR="007B0F19" w:rsidRDefault="007B0F19" w:rsidP="00EA08D1">
                            <w:pPr>
                              <w:jc w:val="left"/>
                              <w:rPr>
                                <w:rFonts w:cs="Calibri"/>
                                <w:b/>
                                <w:color w:val="C00000"/>
                                <w:sz w:val="28"/>
                                <w:szCs w:val="28"/>
                              </w:rPr>
                            </w:pPr>
                          </w:p>
                          <w:p w14:paraId="400C78D3" w14:textId="12493467" w:rsidR="001E2C7F" w:rsidRPr="001E2C7F" w:rsidRDefault="007B0F19" w:rsidP="001E2C7F">
                            <w:pPr>
                              <w:rPr>
                                <w:rFonts w:ascii="Gill Sans" w:eastAsia="Cambria" w:hAnsi="Gill Sans"/>
                                <w:sz w:val="24"/>
                                <w:szCs w:val="20"/>
                              </w:rPr>
                            </w:pPr>
                            <w:r>
                              <w:rPr>
                                <w:rFonts w:cs="Calibri"/>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F7A8D" id="Text Box 2" o:spid="_x0000_s1027" type="#_x0000_t202" style="position:absolute;left:0;text-align:left;margin-left:-53pt;margin-top:15.1pt;width:259.5pt;height:6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" filled="f" stroked="f">
                <v:textbox>
                  <w:txbxContent>
                    <w:p w14:paraId="6AB33F12" w14:textId="661868E9" w:rsidR="00E91B7B" w:rsidRPr="00E91B7B" w:rsidRDefault="00E91B7B" w:rsidP="00C0476C">
                      <w:pPr>
                        <w:pStyle w:val="Bodycopy"/>
                      </w:pPr>
                      <w:r w:rsidRPr="00E91B7B">
                        <w:t>This factsheet is for international students who have recently finished their studies in Australia and are looking for a visa which would allow them to extend their stay in Australia temporarily while pursuing further study or obtaining local work experience without work-hour restrictions.</w:t>
                      </w:r>
                    </w:p>
                    <w:p w14:paraId="79878627" w14:textId="517DA01D" w:rsidR="00E91B7B" w:rsidRPr="00E91B7B" w:rsidRDefault="00E91B7B" w:rsidP="00C0476C">
                      <w:pPr>
                        <w:pStyle w:val="Bodycopy"/>
                      </w:pPr>
                      <w:r w:rsidRPr="00E91B7B">
                        <w:t>It contains eligibility information for all streams under the current Temporary Graduate visa program and include relevant changes to immigration law and policies due to COVID-19 as at 15 January 2022.</w:t>
                      </w:r>
                    </w:p>
                    <w:p w14:paraId="53FF5DEE" w14:textId="77777777" w:rsidR="00DB312B" w:rsidRPr="005874F2" w:rsidRDefault="00DB312B" w:rsidP="00DB312B">
                      <w:pPr>
                        <w:pStyle w:val="headingstyleone"/>
                        <w:rPr>
                          <w:color w:val="000000" w:themeColor="text1"/>
                          <w:sz w:val="24"/>
                          <w:szCs w:val="24"/>
                        </w:rPr>
                      </w:pPr>
                      <w:r w:rsidRPr="005874F2">
                        <w:rPr>
                          <w:color w:val="000000" w:themeColor="text1"/>
                          <w:sz w:val="24"/>
                          <w:szCs w:val="24"/>
                        </w:rPr>
                        <w:t>What can I do with a Subclass 485 visa?</w:t>
                      </w:r>
                    </w:p>
                    <w:p w14:paraId="06C346DC" w14:textId="77777777" w:rsidR="00DB312B" w:rsidRDefault="00DB312B" w:rsidP="00DB312B">
                      <w:pPr>
                        <w:pStyle w:val="Bodycopy"/>
                      </w:pPr>
                      <w:r>
                        <w:t xml:space="preserve">A Subclass 485 Temporary Graduate visa (485 visa) enables you (primary applicant), your partner and dependent children (dependent applicants) to stay, study and work in Australia for the duration of your 485 </w:t>
                      </w:r>
                      <w:proofErr w:type="gramStart"/>
                      <w:r>
                        <w:t>visa</w:t>
                      </w:r>
                      <w:proofErr w:type="gramEnd"/>
                      <w:r>
                        <w:t xml:space="preserve">. </w:t>
                      </w:r>
                    </w:p>
                    <w:p w14:paraId="0C821FC5" w14:textId="77777777" w:rsidR="00DB312B" w:rsidRDefault="00DB312B" w:rsidP="00DB312B">
                      <w:pPr>
                        <w:pStyle w:val="Bodycopy"/>
                      </w:pPr>
                      <w:r>
                        <w:t xml:space="preserve">Your approved length of stay will be based on a number of factors, such as the time you were first granted a student visa (either as a primary or dependent applicant), your qualification, your location of study, and your passport. </w:t>
                      </w:r>
                    </w:p>
                    <w:p w14:paraId="031DD8EF" w14:textId="77777777" w:rsidR="00DB312B" w:rsidRPr="005874F2" w:rsidRDefault="00DB312B" w:rsidP="00DB312B">
                      <w:pPr>
                        <w:pStyle w:val="headingstyleone"/>
                        <w:rPr>
                          <w:color w:val="000000" w:themeColor="text1"/>
                          <w:sz w:val="24"/>
                          <w:szCs w:val="24"/>
                        </w:rPr>
                      </w:pPr>
                      <w:r w:rsidRPr="005874F2">
                        <w:rPr>
                          <w:color w:val="000000" w:themeColor="text1"/>
                          <w:sz w:val="24"/>
                          <w:szCs w:val="24"/>
                        </w:rPr>
                        <w:t>What are the visa requirements?</w:t>
                      </w:r>
                    </w:p>
                    <w:p w14:paraId="2B180CDC" w14:textId="77777777" w:rsidR="00DB312B" w:rsidRDefault="00DB312B" w:rsidP="00DB312B">
                      <w:pPr>
                        <w:pStyle w:val="Bodycopy"/>
                      </w:pPr>
                      <w:r>
                        <w:t xml:space="preserve">There are currently four streams under the </w:t>
                      </w:r>
                      <w:proofErr w:type="gramStart"/>
                      <w:r>
                        <w:t>485 visa</w:t>
                      </w:r>
                      <w:proofErr w:type="gramEnd"/>
                      <w:r>
                        <w:t xml:space="preserve"> program:</w:t>
                      </w:r>
                    </w:p>
                    <w:p w14:paraId="54B22B11" w14:textId="77777777" w:rsidR="00DB312B" w:rsidRPr="00C0476C" w:rsidRDefault="00DB312B" w:rsidP="00C0476C">
                      <w:pPr>
                        <w:pStyle w:val="numbereddotpoints"/>
                      </w:pPr>
                      <w:r w:rsidRPr="00C0476C">
                        <w:t xml:space="preserve">Post-Study Work stream, </w:t>
                      </w:r>
                    </w:p>
                    <w:p w14:paraId="522AFF2B" w14:textId="77777777" w:rsidR="00DB312B" w:rsidRPr="00C0476C" w:rsidRDefault="00DB312B" w:rsidP="00C0476C">
                      <w:pPr>
                        <w:pStyle w:val="numbereddotpoints"/>
                      </w:pPr>
                      <w:r w:rsidRPr="00C0476C">
                        <w:t xml:space="preserve">Graduate Work stream, </w:t>
                      </w:r>
                    </w:p>
                    <w:p w14:paraId="568C0636" w14:textId="77777777" w:rsidR="00DB312B" w:rsidRPr="00C0476C" w:rsidRDefault="00DB312B" w:rsidP="00C0476C">
                      <w:pPr>
                        <w:pStyle w:val="numbereddotpoints"/>
                      </w:pPr>
                      <w:r w:rsidRPr="00C0476C">
                        <w:t xml:space="preserve">Second-Study Work stream, and </w:t>
                      </w:r>
                    </w:p>
                    <w:p w14:paraId="54D72D8B" w14:textId="77777777" w:rsidR="00DB312B" w:rsidRPr="00C0476C" w:rsidRDefault="00DB312B" w:rsidP="00C0476C">
                      <w:pPr>
                        <w:pStyle w:val="numbereddotpoints"/>
                      </w:pPr>
                      <w:r w:rsidRPr="00C0476C">
                        <w:t xml:space="preserve">COVID19 Replacement stream. </w:t>
                      </w:r>
                    </w:p>
                    <w:p w14:paraId="42D0736F" w14:textId="77777777" w:rsidR="007B0F19" w:rsidRDefault="007B0F19" w:rsidP="00EA08D1">
                      <w:pPr>
                        <w:jc w:val="left"/>
                        <w:rPr>
                          <w:rFonts w:cs="Calibri"/>
                          <w:b/>
                          <w:color w:val="C00000"/>
                          <w:sz w:val="28"/>
                          <w:szCs w:val="28"/>
                        </w:rPr>
                      </w:pPr>
                    </w:p>
                    <w:p w14:paraId="400C78D3" w14:textId="12493467" w:rsidR="001E2C7F" w:rsidRPr="001E2C7F" w:rsidRDefault="007B0F19" w:rsidP="001E2C7F">
                      <w:pPr>
                        <w:rPr>
                          <w:rFonts w:ascii="Gill Sans" w:eastAsia="Cambria" w:hAnsi="Gill Sans"/>
                          <w:sz w:val="24"/>
                          <w:szCs w:val="20"/>
                        </w:rPr>
                      </w:pPr>
                      <w:r>
                        <w:rPr>
                          <w:rFonts w:cs="Calibri"/>
                          <w:b/>
                          <w:sz w:val="24"/>
                          <w:szCs w:val="24"/>
                        </w:rPr>
                        <w:t xml:space="preserve"> </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25D09436" wp14:editId="22E9EAEE">
                <wp:simplePos x="0" y="0"/>
                <wp:positionH relativeFrom="column">
                  <wp:posOffset>3060700</wp:posOffset>
                </wp:positionH>
                <wp:positionV relativeFrom="paragraph">
                  <wp:posOffset>191770</wp:posOffset>
                </wp:positionV>
                <wp:extent cx="3295650" cy="73914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95650" cy="7391400"/>
                        </a:xfrm>
                        <a:prstGeom prst="rect">
                          <a:avLst/>
                        </a:prstGeom>
                        <a:noFill/>
                        <a:ln w="9525">
                          <a:noFill/>
                          <a:miter lim="800000"/>
                          <a:headEnd/>
                          <a:tailEnd/>
                        </a:ln>
                      </wps:spPr>
                      <wps:txbx>
                        <w:txbxContent>
                          <w:p w14:paraId="2725EF99" w14:textId="77777777" w:rsidR="00C0476C" w:rsidRPr="00C0476C" w:rsidRDefault="00C0476C" w:rsidP="00C0476C">
                            <w:pPr>
                              <w:pStyle w:val="Bodycopy"/>
                            </w:pPr>
                            <w:r w:rsidRPr="00C0476C">
                              <w:t xml:space="preserve">You will need to meet all common requirements and specific requirements for one of the four streams as set out below.   </w:t>
                            </w:r>
                          </w:p>
                          <w:p w14:paraId="1776690E" w14:textId="6DFFA73F" w:rsidR="00DB312B" w:rsidRPr="005F5F2E" w:rsidRDefault="00DB312B" w:rsidP="00DB312B">
                            <w:pPr>
                              <w:pStyle w:val="Bodycopy"/>
                            </w:pPr>
                            <w:r w:rsidRPr="005F5F2E">
                              <w:t xml:space="preserve">You will need to meet all common requirements and specific requirements for one of the four streams as set out below.   </w:t>
                            </w:r>
                          </w:p>
                          <w:p w14:paraId="661A88B9" w14:textId="77777777" w:rsidR="00DB312B" w:rsidRPr="005874F2" w:rsidRDefault="00DB312B" w:rsidP="00DB312B">
                            <w:pPr>
                              <w:pStyle w:val="headingstyleone"/>
                              <w:rPr>
                                <w:color w:val="000000" w:themeColor="text1"/>
                                <w:sz w:val="24"/>
                                <w:szCs w:val="24"/>
                              </w:rPr>
                            </w:pPr>
                            <w:r w:rsidRPr="005874F2">
                              <w:rPr>
                                <w:color w:val="000000" w:themeColor="text1"/>
                                <w:sz w:val="24"/>
                                <w:szCs w:val="24"/>
                              </w:rPr>
                              <w:t xml:space="preserve">Common requirements for applicants in all four streams  </w:t>
                            </w:r>
                          </w:p>
                          <w:p w14:paraId="22FC14AC" w14:textId="77777777" w:rsidR="00DB312B" w:rsidRPr="00875C82" w:rsidRDefault="00DB312B" w:rsidP="00DB312B">
                            <w:pPr>
                              <w:pStyle w:val="Bodycopy"/>
                            </w:pPr>
                            <w:r w:rsidRPr="00875C82">
                              <w:t>The primary applicant must:</w:t>
                            </w:r>
                          </w:p>
                          <w:p w14:paraId="21C4D43E" w14:textId="124FA909" w:rsidR="00C0476C" w:rsidRPr="00AC389C" w:rsidRDefault="00DB312B" w:rsidP="004A33F3">
                            <w:pPr>
                              <w:pStyle w:val="dotpoints"/>
                              <w:numPr>
                                <w:ilvl w:val="0"/>
                                <w:numId w:val="38"/>
                              </w:numPr>
                            </w:pPr>
                            <w:r w:rsidRPr="00AC389C">
                              <w:t>hold, or have held, a qualifying visa (normally a student visa)</w:t>
                            </w:r>
                          </w:p>
                          <w:p w14:paraId="3209FBE7" w14:textId="3EB83B7B" w:rsidR="00DB312B" w:rsidRPr="00AC389C" w:rsidRDefault="00DB312B" w:rsidP="004A33F3">
                            <w:pPr>
                              <w:pStyle w:val="dotpoints"/>
                              <w:numPr>
                                <w:ilvl w:val="0"/>
                                <w:numId w:val="38"/>
                              </w:numPr>
                            </w:pPr>
                            <w:r w:rsidRPr="00AC389C">
                              <w:t>be under 50 years of age at the time of application</w:t>
                            </w:r>
                            <w:r w:rsidR="00C0476C" w:rsidRPr="00AC389C">
                              <w:t>,</w:t>
                            </w:r>
                            <w:r w:rsidRPr="00AC389C">
                              <w:t xml:space="preserve"> and </w:t>
                            </w:r>
                          </w:p>
                          <w:p w14:paraId="4411A82E" w14:textId="426F921C" w:rsidR="00DB312B" w:rsidRPr="00AC389C" w:rsidRDefault="00DB312B" w:rsidP="004A33F3">
                            <w:pPr>
                              <w:pStyle w:val="dotpoints"/>
                              <w:numPr>
                                <w:ilvl w:val="0"/>
                                <w:numId w:val="38"/>
                              </w:numPr>
                            </w:pPr>
                            <w:r w:rsidRPr="00AC389C">
                              <w:t xml:space="preserve">meet eligibility requirements for one of the four visa streams. </w:t>
                            </w:r>
                          </w:p>
                          <w:p w14:paraId="4D45224C" w14:textId="77777777" w:rsidR="00C0476C" w:rsidRPr="00C0476C" w:rsidRDefault="00C0476C" w:rsidP="00C0476C">
                            <w:pPr>
                              <w:pStyle w:val="Indents"/>
                              <w:numPr>
                                <w:ilvl w:val="0"/>
                                <w:numId w:val="0"/>
                              </w:numPr>
                              <w:ind w:left="284"/>
                            </w:pPr>
                          </w:p>
                          <w:p w14:paraId="42236613" w14:textId="472E7BE4" w:rsidR="00DB312B" w:rsidRPr="00C0476C" w:rsidRDefault="00DB312B" w:rsidP="00C0476C">
                            <w:pPr>
                              <w:pStyle w:val="Bodycopy"/>
                            </w:pPr>
                            <w:r w:rsidRPr="00C0476C">
                              <w:t>All applicants, including the primary applicant and their dependent applicants, must also:</w:t>
                            </w:r>
                          </w:p>
                          <w:p w14:paraId="137A4144" w14:textId="4C7673E6" w:rsidR="00C0476C" w:rsidRPr="006E4208" w:rsidRDefault="00C0476C" w:rsidP="004A33F3">
                            <w:pPr>
                              <w:pStyle w:val="dotpoints"/>
                              <w:numPr>
                                <w:ilvl w:val="0"/>
                                <w:numId w:val="39"/>
                              </w:numPr>
                            </w:pPr>
                            <w:r w:rsidRPr="006E4208">
                              <w:t>meet character and health requirements for the visa</w:t>
                            </w:r>
                            <w:r w:rsidR="00AF3EEC">
                              <w:t>;</w:t>
                            </w:r>
                          </w:p>
                          <w:p w14:paraId="5725EA15" w14:textId="48FD7A97" w:rsidR="00C0476C" w:rsidRPr="006E4208" w:rsidRDefault="00C0476C" w:rsidP="004A33F3">
                            <w:pPr>
                              <w:pStyle w:val="dotpoints"/>
                              <w:numPr>
                                <w:ilvl w:val="0"/>
                                <w:numId w:val="39"/>
                              </w:numPr>
                            </w:pPr>
                            <w:r w:rsidRPr="006E4208">
                              <w:t>provide evidence of adequate health insurance during your stay in Australia</w:t>
                            </w:r>
                            <w:r w:rsidR="00AF3EEC">
                              <w:t>;</w:t>
                            </w:r>
                          </w:p>
                          <w:p w14:paraId="18357521" w14:textId="3F54C534" w:rsidR="00C0476C" w:rsidRPr="006E4208" w:rsidRDefault="00C0476C" w:rsidP="004A33F3">
                            <w:pPr>
                              <w:pStyle w:val="dotpoints"/>
                              <w:numPr>
                                <w:ilvl w:val="0"/>
                                <w:numId w:val="39"/>
                              </w:numPr>
                            </w:pPr>
                            <w:r w:rsidRPr="006E4208">
                              <w:t>not have had a visa cancelled or a previous application refused while you were in Australia</w:t>
                            </w:r>
                            <w:r w:rsidR="00AF3EEC">
                              <w:t>;</w:t>
                            </w:r>
                          </w:p>
                          <w:p w14:paraId="6280C4DA" w14:textId="17A6F6CE" w:rsidR="00C0476C" w:rsidRPr="006E4208" w:rsidRDefault="00C0476C" w:rsidP="004A33F3">
                            <w:pPr>
                              <w:pStyle w:val="dotpoints"/>
                              <w:numPr>
                                <w:ilvl w:val="0"/>
                                <w:numId w:val="39"/>
                              </w:numPr>
                            </w:pPr>
                            <w:r w:rsidRPr="006E4208">
                              <w:t>have no unpaid debt to the Australian Government, or have arranged to pay it back</w:t>
                            </w:r>
                            <w:r w:rsidR="00AF3EEC">
                              <w:t xml:space="preserve">; </w:t>
                            </w:r>
                            <w:r w:rsidRPr="006E4208">
                              <w:t xml:space="preserve">and </w:t>
                            </w:r>
                          </w:p>
                          <w:p w14:paraId="5D53C3B3" w14:textId="323513CA" w:rsidR="00C0476C" w:rsidRPr="006E4208" w:rsidRDefault="00C0476C" w:rsidP="004A33F3">
                            <w:pPr>
                              <w:pStyle w:val="dotpoints"/>
                              <w:numPr>
                                <w:ilvl w:val="0"/>
                                <w:numId w:val="39"/>
                              </w:numPr>
                            </w:pPr>
                            <w:r w:rsidRPr="006E4208">
                              <w:t xml:space="preserve">have read, or had explained to you, the </w:t>
                            </w:r>
                            <w:hyperlink r:id="rId8" w:history="1">
                              <w:r w:rsidRPr="00B23BE6">
                                <w:rPr>
                                  <w:rStyle w:val="Hyperlink"/>
                                  <w:i/>
                                  <w:iCs/>
                                </w:rPr>
                                <w:t>Life in Australia</w:t>
                              </w:r>
                              <w:r w:rsidRPr="00B23BE6">
                                <w:rPr>
                                  <w:rStyle w:val="Hyperlink"/>
                                </w:rPr>
                                <w:t xml:space="preserve"> booklet</w:t>
                              </w:r>
                            </w:hyperlink>
                            <w:r w:rsidR="006E4208" w:rsidRPr="006E4208">
                              <w:t xml:space="preserve"> </w:t>
                            </w:r>
                            <w:r w:rsidR="00C818F3" w:rsidRPr="00C818F3">
                              <w:t>(</w:t>
                            </w:r>
                            <w:hyperlink r:id="rId9" w:history="1">
                              <w:r w:rsidR="00C818F3" w:rsidRPr="008E2946">
                                <w:rPr>
                                  <w:rStyle w:val="Hyperlink"/>
                                </w:rPr>
                                <w:t>https://bit.ly/3u2uZ47</w:t>
                              </w:r>
                            </w:hyperlink>
                            <w:r w:rsidR="00C818F3" w:rsidRPr="00C818F3">
                              <w:t>)</w:t>
                            </w:r>
                            <w:r w:rsidR="00C818F3">
                              <w:t xml:space="preserve"> </w:t>
                            </w:r>
                            <w:r w:rsidRPr="006E4208">
                              <w:t xml:space="preserve">and sign an </w:t>
                            </w:r>
                            <w:hyperlink r:id="rId10" w:anchor="content-index-2" w:history="1">
                              <w:r w:rsidRPr="00B23BE6">
                                <w:rPr>
                                  <w:rStyle w:val="Hyperlink"/>
                                </w:rPr>
                                <w:t>Australian Value Statement</w:t>
                              </w:r>
                            </w:hyperlink>
                            <w:r w:rsidRPr="006E4208">
                              <w:t xml:space="preserve"> </w:t>
                            </w:r>
                            <w:r w:rsidR="00C818F3" w:rsidRPr="00B23BE6">
                              <w:rPr>
                                <w:color w:val="000000" w:themeColor="text1"/>
                              </w:rPr>
                              <w:t>(</w:t>
                            </w:r>
                            <w:hyperlink r:id="rId11" w:history="1">
                              <w:r w:rsidR="00C818F3" w:rsidRPr="00C818F3">
                                <w:rPr>
                                  <w:rStyle w:val="Hyperlink"/>
                                </w:rPr>
                                <w:t>https://bit.ly/3H5xZjV</w:t>
                              </w:r>
                            </w:hyperlink>
                            <w:r w:rsidR="00C818F3" w:rsidRPr="00B23BE6">
                              <w:rPr>
                                <w:color w:val="000000" w:themeColor="text1"/>
                              </w:rPr>
                              <w:t xml:space="preserve">) </w:t>
                            </w:r>
                            <w:r w:rsidRPr="006E4208">
                              <w:t xml:space="preserve">that confirms you will </w:t>
                            </w:r>
                            <w:r w:rsidR="006E4208" w:rsidRPr="006E4208">
                              <w:t xml:space="preserve"> </w:t>
                            </w:r>
                            <w:r w:rsidRPr="006E4208">
                              <w:t>respect the Australian way of life and obey Australian laws, if you are 18 years of age or 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09436" id="_x0000_s1028" type="#_x0000_t202" style="position:absolute;left:0;text-align:left;margin-left:241pt;margin-top:15.1pt;width:259.5pt;height:5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" filled="f" stroked="f">
                <v:textbox>
                  <w:txbxContent>
                    <w:p w14:paraId="2725EF99" w14:textId="77777777" w:rsidR="00C0476C" w:rsidRPr="00C0476C" w:rsidRDefault="00C0476C" w:rsidP="00C0476C">
                      <w:pPr>
                        <w:pStyle w:val="Bodycopy"/>
                      </w:pPr>
                      <w:r w:rsidRPr="00C0476C">
                        <w:t xml:space="preserve">You will need to meet all common requirements and specific requirements for one of the four streams as set out below.   </w:t>
                      </w:r>
                    </w:p>
                    <w:p w14:paraId="1776690E" w14:textId="6DFFA73F" w:rsidR="00DB312B" w:rsidRPr="005F5F2E" w:rsidRDefault="00DB312B" w:rsidP="00DB312B">
                      <w:pPr>
                        <w:pStyle w:val="Bodycopy"/>
                      </w:pPr>
                      <w:r w:rsidRPr="005F5F2E">
                        <w:t xml:space="preserve">You will need to meet all common requirements and specific requirements for one of the four streams as set out below.   </w:t>
                      </w:r>
                    </w:p>
                    <w:p w14:paraId="661A88B9" w14:textId="77777777" w:rsidR="00DB312B" w:rsidRPr="005874F2" w:rsidRDefault="00DB312B" w:rsidP="00DB312B">
                      <w:pPr>
                        <w:pStyle w:val="headingstyleone"/>
                        <w:rPr>
                          <w:color w:val="000000" w:themeColor="text1"/>
                          <w:sz w:val="24"/>
                          <w:szCs w:val="24"/>
                        </w:rPr>
                      </w:pPr>
                      <w:r w:rsidRPr="005874F2">
                        <w:rPr>
                          <w:color w:val="000000" w:themeColor="text1"/>
                          <w:sz w:val="24"/>
                          <w:szCs w:val="24"/>
                        </w:rPr>
                        <w:t xml:space="preserve">Common requirements for applicants in all four streams  </w:t>
                      </w:r>
                    </w:p>
                    <w:p w14:paraId="22FC14AC" w14:textId="77777777" w:rsidR="00DB312B" w:rsidRPr="00875C82" w:rsidRDefault="00DB312B" w:rsidP="00DB312B">
                      <w:pPr>
                        <w:pStyle w:val="Bodycopy"/>
                      </w:pPr>
                      <w:r w:rsidRPr="00875C82">
                        <w:t>The primary applicant must:</w:t>
                      </w:r>
                    </w:p>
                    <w:p w14:paraId="21C4D43E" w14:textId="124FA909" w:rsidR="00C0476C" w:rsidRPr="00AC389C" w:rsidRDefault="00DB312B" w:rsidP="004A33F3">
                      <w:pPr>
                        <w:pStyle w:val="dotpoints"/>
                        <w:numPr>
                          <w:ilvl w:val="0"/>
                          <w:numId w:val="38"/>
                        </w:numPr>
                      </w:pPr>
                      <w:r w:rsidRPr="00AC389C">
                        <w:t>hold, or have held, a qualifying visa (normally a student visa)</w:t>
                      </w:r>
                    </w:p>
                    <w:p w14:paraId="3209FBE7" w14:textId="3EB83B7B" w:rsidR="00DB312B" w:rsidRPr="00AC389C" w:rsidRDefault="00DB312B" w:rsidP="004A33F3">
                      <w:pPr>
                        <w:pStyle w:val="dotpoints"/>
                        <w:numPr>
                          <w:ilvl w:val="0"/>
                          <w:numId w:val="38"/>
                        </w:numPr>
                      </w:pPr>
                      <w:r w:rsidRPr="00AC389C">
                        <w:t>be under 50 years of age at the time of application</w:t>
                      </w:r>
                      <w:r w:rsidR="00C0476C" w:rsidRPr="00AC389C">
                        <w:t>,</w:t>
                      </w:r>
                      <w:r w:rsidRPr="00AC389C">
                        <w:t xml:space="preserve"> and </w:t>
                      </w:r>
                    </w:p>
                    <w:p w14:paraId="4411A82E" w14:textId="426F921C" w:rsidR="00DB312B" w:rsidRPr="00AC389C" w:rsidRDefault="00DB312B" w:rsidP="004A33F3">
                      <w:pPr>
                        <w:pStyle w:val="dotpoints"/>
                        <w:numPr>
                          <w:ilvl w:val="0"/>
                          <w:numId w:val="38"/>
                        </w:numPr>
                      </w:pPr>
                      <w:r w:rsidRPr="00AC389C">
                        <w:t xml:space="preserve">meet eligibility requirements for one of the four visa streams. </w:t>
                      </w:r>
                    </w:p>
                    <w:p w14:paraId="4D45224C" w14:textId="77777777" w:rsidR="00C0476C" w:rsidRPr="00C0476C" w:rsidRDefault="00C0476C" w:rsidP="00C0476C">
                      <w:pPr>
                        <w:pStyle w:val="Indents"/>
                        <w:numPr>
                          <w:ilvl w:val="0"/>
                          <w:numId w:val="0"/>
                        </w:numPr>
                        <w:ind w:left="284"/>
                      </w:pPr>
                    </w:p>
                    <w:p w14:paraId="42236613" w14:textId="472E7BE4" w:rsidR="00DB312B" w:rsidRPr="00C0476C" w:rsidRDefault="00DB312B" w:rsidP="00C0476C">
                      <w:pPr>
                        <w:pStyle w:val="Bodycopy"/>
                      </w:pPr>
                      <w:r w:rsidRPr="00C0476C">
                        <w:t>All applicants, including the primary applicant and their dependent applicants, must also:</w:t>
                      </w:r>
                    </w:p>
                    <w:p w14:paraId="137A4144" w14:textId="4C7673E6" w:rsidR="00C0476C" w:rsidRPr="006E4208" w:rsidRDefault="00C0476C" w:rsidP="004A33F3">
                      <w:pPr>
                        <w:pStyle w:val="dotpoints"/>
                        <w:numPr>
                          <w:ilvl w:val="0"/>
                          <w:numId w:val="39"/>
                        </w:numPr>
                      </w:pPr>
                      <w:r w:rsidRPr="006E4208">
                        <w:t>meet character and health requirements for the visa</w:t>
                      </w:r>
                      <w:r w:rsidR="00AF3EEC">
                        <w:t>;</w:t>
                      </w:r>
                    </w:p>
                    <w:p w14:paraId="5725EA15" w14:textId="48FD7A97" w:rsidR="00C0476C" w:rsidRPr="006E4208" w:rsidRDefault="00C0476C" w:rsidP="004A33F3">
                      <w:pPr>
                        <w:pStyle w:val="dotpoints"/>
                        <w:numPr>
                          <w:ilvl w:val="0"/>
                          <w:numId w:val="39"/>
                        </w:numPr>
                      </w:pPr>
                      <w:r w:rsidRPr="006E4208">
                        <w:t>provide evidence of adequate health insurance during your stay in Australia</w:t>
                      </w:r>
                      <w:r w:rsidR="00AF3EEC">
                        <w:t>;</w:t>
                      </w:r>
                    </w:p>
                    <w:p w14:paraId="18357521" w14:textId="3F54C534" w:rsidR="00C0476C" w:rsidRPr="006E4208" w:rsidRDefault="00C0476C" w:rsidP="004A33F3">
                      <w:pPr>
                        <w:pStyle w:val="dotpoints"/>
                        <w:numPr>
                          <w:ilvl w:val="0"/>
                          <w:numId w:val="39"/>
                        </w:numPr>
                      </w:pPr>
                      <w:r w:rsidRPr="006E4208">
                        <w:t>not have had a visa cancelled or a previous application refused while you were in Australia</w:t>
                      </w:r>
                      <w:r w:rsidR="00AF3EEC">
                        <w:t>;</w:t>
                      </w:r>
                    </w:p>
                    <w:p w14:paraId="6280C4DA" w14:textId="17A6F6CE" w:rsidR="00C0476C" w:rsidRPr="006E4208" w:rsidRDefault="00C0476C" w:rsidP="004A33F3">
                      <w:pPr>
                        <w:pStyle w:val="dotpoints"/>
                        <w:numPr>
                          <w:ilvl w:val="0"/>
                          <w:numId w:val="39"/>
                        </w:numPr>
                      </w:pPr>
                      <w:r w:rsidRPr="006E4208">
                        <w:t>have no unpaid debt to the Australian Government, or have arranged to pay it back</w:t>
                      </w:r>
                      <w:r w:rsidR="00AF3EEC">
                        <w:t xml:space="preserve">; </w:t>
                      </w:r>
                      <w:r w:rsidRPr="006E4208">
                        <w:t xml:space="preserve">and </w:t>
                      </w:r>
                    </w:p>
                    <w:p w14:paraId="5D53C3B3" w14:textId="323513CA" w:rsidR="00C0476C" w:rsidRPr="006E4208" w:rsidRDefault="00C0476C" w:rsidP="004A33F3">
                      <w:pPr>
                        <w:pStyle w:val="dotpoints"/>
                        <w:numPr>
                          <w:ilvl w:val="0"/>
                          <w:numId w:val="39"/>
                        </w:numPr>
                      </w:pPr>
                      <w:r w:rsidRPr="006E4208">
                        <w:t xml:space="preserve">have read, or had explained to you, the </w:t>
                      </w:r>
                      <w:hyperlink r:id="rId12" w:history="1">
                        <w:r w:rsidRPr="00B23BE6">
                          <w:rPr>
                            <w:rStyle w:val="Hyperlink"/>
                            <w:i/>
                            <w:iCs/>
                          </w:rPr>
                          <w:t>Life in Australia</w:t>
                        </w:r>
                        <w:r w:rsidRPr="00B23BE6">
                          <w:rPr>
                            <w:rStyle w:val="Hyperlink"/>
                          </w:rPr>
                          <w:t xml:space="preserve"> booklet</w:t>
                        </w:r>
                      </w:hyperlink>
                      <w:r w:rsidR="006E4208" w:rsidRPr="006E4208">
                        <w:t xml:space="preserve"> </w:t>
                      </w:r>
                      <w:r w:rsidR="00C818F3" w:rsidRPr="00C818F3">
                        <w:t>(</w:t>
                      </w:r>
                      <w:hyperlink r:id="rId13" w:history="1">
                        <w:r w:rsidR="00C818F3" w:rsidRPr="008E2946">
                          <w:rPr>
                            <w:rStyle w:val="Hyperlink"/>
                          </w:rPr>
                          <w:t>https://bit.ly/3u2uZ47</w:t>
                        </w:r>
                      </w:hyperlink>
                      <w:r w:rsidR="00C818F3" w:rsidRPr="00C818F3">
                        <w:t>)</w:t>
                      </w:r>
                      <w:r w:rsidR="00C818F3">
                        <w:t xml:space="preserve"> </w:t>
                      </w:r>
                      <w:r w:rsidRPr="006E4208">
                        <w:t xml:space="preserve">and sign an </w:t>
                      </w:r>
                      <w:hyperlink r:id="rId14" w:anchor="content-index-2" w:history="1">
                        <w:r w:rsidRPr="00B23BE6">
                          <w:rPr>
                            <w:rStyle w:val="Hyperlink"/>
                          </w:rPr>
                          <w:t>Australian Value Statement</w:t>
                        </w:r>
                      </w:hyperlink>
                      <w:r w:rsidRPr="006E4208">
                        <w:t xml:space="preserve"> </w:t>
                      </w:r>
                      <w:r w:rsidR="00C818F3" w:rsidRPr="00B23BE6">
                        <w:rPr>
                          <w:color w:val="000000" w:themeColor="text1"/>
                        </w:rPr>
                        <w:t>(</w:t>
                      </w:r>
                      <w:hyperlink r:id="rId15" w:history="1">
                        <w:r w:rsidR="00C818F3" w:rsidRPr="00C818F3">
                          <w:rPr>
                            <w:rStyle w:val="Hyperlink"/>
                          </w:rPr>
                          <w:t>https://bit.ly/3H5xZjV</w:t>
                        </w:r>
                      </w:hyperlink>
                      <w:r w:rsidR="00C818F3" w:rsidRPr="00B23BE6">
                        <w:rPr>
                          <w:color w:val="000000" w:themeColor="text1"/>
                        </w:rPr>
                        <w:t xml:space="preserve">) </w:t>
                      </w:r>
                      <w:r w:rsidRPr="006E4208">
                        <w:t xml:space="preserve">that confirms you will </w:t>
                      </w:r>
                      <w:r w:rsidR="006E4208" w:rsidRPr="006E4208">
                        <w:t xml:space="preserve"> </w:t>
                      </w:r>
                      <w:r w:rsidRPr="006E4208">
                        <w:t>respect the Australian way of life and obey Australian laws, if you are 18 years of age or older.</w:t>
                      </w:r>
                    </w:p>
                  </w:txbxContent>
                </v:textbox>
              </v:shape>
            </w:pict>
          </mc:Fallback>
        </mc:AlternateContent>
      </w:r>
    </w:p>
    <w:p w14:paraId="5D9C9045" w14:textId="21D5F723" w:rsidR="009213A7" w:rsidRDefault="009213A7"/>
    <w:p w14:paraId="5A578088" w14:textId="77777777" w:rsidR="009213A7" w:rsidRDefault="009213A7"/>
    <w:p w14:paraId="69EAB699" w14:textId="77777777" w:rsidR="009213A7" w:rsidRDefault="009213A7"/>
    <w:p w14:paraId="6C6BF993" w14:textId="77777777" w:rsidR="009213A7" w:rsidRDefault="009213A7"/>
    <w:p w14:paraId="05526F1F" w14:textId="77777777" w:rsidR="009213A7" w:rsidRDefault="009213A7"/>
    <w:p w14:paraId="467DAF55" w14:textId="77777777" w:rsidR="009213A7" w:rsidRDefault="009213A7"/>
    <w:p w14:paraId="5EBC3D1F" w14:textId="77777777" w:rsidR="009213A7" w:rsidRDefault="009213A7"/>
    <w:p w14:paraId="7681C804" w14:textId="77777777" w:rsidR="009213A7" w:rsidRDefault="009213A7"/>
    <w:p w14:paraId="6BE34806" w14:textId="77777777" w:rsidR="009213A7" w:rsidRDefault="009213A7"/>
    <w:p w14:paraId="094EF0B7" w14:textId="77777777" w:rsidR="009213A7" w:rsidRDefault="009213A7"/>
    <w:p w14:paraId="34754A90" w14:textId="77777777" w:rsidR="009213A7" w:rsidRDefault="009213A7"/>
    <w:p w14:paraId="12BA44FE" w14:textId="77777777" w:rsidR="009213A7" w:rsidRDefault="009213A7"/>
    <w:p w14:paraId="0EF56D1D" w14:textId="77777777" w:rsidR="009213A7" w:rsidRDefault="009213A7"/>
    <w:p w14:paraId="7867A4C8" w14:textId="77777777" w:rsidR="009213A7" w:rsidRDefault="009213A7"/>
    <w:p w14:paraId="3B299626" w14:textId="77777777" w:rsidR="009213A7" w:rsidRDefault="009213A7"/>
    <w:p w14:paraId="457215A2" w14:textId="77777777" w:rsidR="009213A7" w:rsidRDefault="009213A7"/>
    <w:p w14:paraId="44B4BBEC" w14:textId="77777777" w:rsidR="009213A7" w:rsidRDefault="009213A7"/>
    <w:p w14:paraId="649A1EEE" w14:textId="77777777" w:rsidR="009213A7" w:rsidRDefault="009213A7"/>
    <w:p w14:paraId="07A17445" w14:textId="77777777" w:rsidR="009213A7" w:rsidRDefault="009213A7"/>
    <w:p w14:paraId="57F62C71" w14:textId="77777777" w:rsidR="009213A7" w:rsidRDefault="009213A7"/>
    <w:p w14:paraId="1A13DFCB" w14:textId="77777777" w:rsidR="009213A7" w:rsidRDefault="009213A7"/>
    <w:p w14:paraId="077D2213" w14:textId="606A7331" w:rsidR="001165D5" w:rsidRDefault="001165D5"/>
    <w:p w14:paraId="6ED1FBC9" w14:textId="77777777" w:rsidR="001165D5" w:rsidRDefault="001165D5">
      <w:pPr>
        <w:spacing w:after="0" w:line="240" w:lineRule="auto"/>
        <w:jc w:val="left"/>
      </w:pPr>
      <w:r>
        <w:br w:type="page"/>
      </w:r>
    </w:p>
    <w:p w14:paraId="63CD9217" w14:textId="4F51BE80" w:rsidR="009213A7" w:rsidRDefault="0031155F">
      <w:r w:rsidRPr="00CB11E0">
        <w:rPr>
          <w:noProof/>
        </w:rPr>
        <w:lastRenderedPageBreak/>
        <mc:AlternateContent>
          <mc:Choice Requires="wps">
            <w:drawing>
              <wp:anchor distT="0" distB="0" distL="114300" distR="114300" simplePos="0" relativeHeight="251672064" behindDoc="0" locked="0" layoutInCell="1" allowOverlap="1" wp14:anchorId="63DCA07F" wp14:editId="72DB828E">
                <wp:simplePos x="0" y="0"/>
                <wp:positionH relativeFrom="column">
                  <wp:posOffset>2946400</wp:posOffset>
                </wp:positionH>
                <wp:positionV relativeFrom="paragraph">
                  <wp:posOffset>-15875</wp:posOffset>
                </wp:positionV>
                <wp:extent cx="3295650" cy="99599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95650" cy="9959975"/>
                        </a:xfrm>
                        <a:prstGeom prst="rect">
                          <a:avLst/>
                        </a:prstGeom>
                        <a:noFill/>
                        <a:ln w="9525">
                          <a:noFill/>
                          <a:miter lim="800000"/>
                          <a:headEnd/>
                          <a:tailEnd/>
                        </a:ln>
                      </wps:spPr>
                      <wps:txbx>
                        <w:txbxContent>
                          <w:p w14:paraId="3C7FAD7E" w14:textId="2C0758D4" w:rsidR="0031155F" w:rsidRPr="00A605A3" w:rsidRDefault="00A605A3" w:rsidP="00A605A3">
                            <w:pPr>
                              <w:pStyle w:val="Bodycopy"/>
                              <w:rPr>
                                <w:color w:val="0000FF"/>
                                <w:u w:val="single"/>
                              </w:rPr>
                            </w:pPr>
                            <w:r w:rsidRPr="000016D1">
                              <w:t>a</w:t>
                            </w:r>
                            <w:r>
                              <w:t xml:space="preserve"> </w:t>
                            </w:r>
                            <w:hyperlink r:id="rId16" w:history="1">
                              <w:r w:rsidR="0031155F" w:rsidRPr="00A605A3">
                                <w:rPr>
                                  <w:rStyle w:val="Hyperlink"/>
                                </w:rPr>
                                <w:t>CRICOS-registered cours</w:t>
                              </w:r>
                              <w:r w:rsidRPr="00A605A3">
                                <w:rPr>
                                  <w:rStyle w:val="Hyperlink"/>
                                </w:rPr>
                                <w:t>e</w:t>
                              </w:r>
                            </w:hyperlink>
                            <w:r w:rsidR="0067773F">
                              <w:rPr>
                                <w:rStyle w:val="Hyperlink"/>
                                <w:color w:val="auto"/>
                                <w:u w:val="none"/>
                              </w:rPr>
                              <w:t xml:space="preserve"> </w:t>
                            </w:r>
                            <w:r w:rsidR="00B23BE6">
                              <w:rPr>
                                <w:rStyle w:val="Hyperlink"/>
                                <w:color w:val="auto"/>
                                <w:u w:val="none"/>
                              </w:rPr>
                              <w:t>(</w:t>
                            </w:r>
                            <w:hyperlink r:id="rId17" w:history="1">
                              <w:r w:rsidR="00B23BE6" w:rsidRPr="008456F7">
                                <w:rPr>
                                  <w:rStyle w:val="Hyperlink"/>
                                </w:rPr>
                                <w:t>https://bit.ly/3Azw9FF</w:t>
                              </w:r>
                            </w:hyperlink>
                            <w:r w:rsidR="00B23BE6">
                              <w:rPr>
                                <w:rStyle w:val="Hyperlink"/>
                                <w:color w:val="auto"/>
                                <w:u w:val="none"/>
                              </w:rPr>
                              <w:t xml:space="preserve">), </w:t>
                            </w:r>
                            <w:r w:rsidR="0031155F" w:rsidRPr="000016D1">
                              <w:t>regardless of your field of study</w:t>
                            </w:r>
                            <w:r w:rsidR="00AF3EEC">
                              <w:t>;</w:t>
                            </w: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754"/>
                              <w:gridCol w:w="4016"/>
                            </w:tblGrid>
                            <w:tr w:rsidR="0031155F" w14:paraId="44B244E4" w14:textId="77777777" w:rsidTr="00EA747A">
                              <w:tc>
                                <w:tcPr>
                                  <w:tcW w:w="754" w:type="dxa"/>
                                  <w:shd w:val="clear" w:color="auto" w:fill="E7E6E6" w:themeFill="background2"/>
                                </w:tcPr>
                                <w:p w14:paraId="71C9575A" w14:textId="77777777" w:rsidR="0031155F" w:rsidRPr="003845CC" w:rsidRDefault="0031155F" w:rsidP="0031155F">
                                  <w:pPr>
                                    <w:spacing w:before="100" w:beforeAutospacing="1" w:after="100" w:afterAutospacing="1"/>
                                    <w:rPr>
                                      <w:rFonts w:ascii="Roboto" w:eastAsia="Times New Roman" w:hAnsi="Roboto"/>
                                      <w:sz w:val="23"/>
                                      <w:szCs w:val="23"/>
                                    </w:rPr>
                                  </w:pPr>
                                  <w:r w:rsidRPr="003845CC">
                                    <w:rPr>
                                      <w:rFonts w:ascii="Roboto" w:eastAsia="Times New Roman" w:hAnsi="Roboto"/>
                                      <w:noProof/>
                                      <w:sz w:val="23"/>
                                      <w:szCs w:val="23"/>
                                    </w:rPr>
                                    <w:drawing>
                                      <wp:inline distT="0" distB="0" distL="0" distR="0" wp14:anchorId="5B36AAB0" wp14:editId="5B3EF7E1">
                                        <wp:extent cx="341630" cy="341630"/>
                                        <wp:effectExtent l="0" t="0" r="0" b="0"/>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ghtbulb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000" cy="342000"/>
                                                </a:xfrm>
                                                <a:prstGeom prst="rect">
                                                  <a:avLst/>
                                                </a:prstGeom>
                                              </pic:spPr>
                                            </pic:pic>
                                          </a:graphicData>
                                        </a:graphic>
                                      </wp:inline>
                                    </w:drawing>
                                  </w:r>
                                  <w:r w:rsidRPr="003845CC">
                                    <w:rPr>
                                      <w:rFonts w:ascii="Roboto" w:eastAsia="Times New Roman" w:hAnsi="Roboto"/>
                                      <w:sz w:val="23"/>
                                      <w:szCs w:val="23"/>
                                    </w:rPr>
                                    <w:t xml:space="preserve"> </w:t>
                                  </w:r>
                                </w:p>
                              </w:tc>
                              <w:tc>
                                <w:tcPr>
                                  <w:tcW w:w="8272" w:type="dxa"/>
                                  <w:shd w:val="clear" w:color="auto" w:fill="E7E6E6" w:themeFill="background2"/>
                                </w:tcPr>
                                <w:p w14:paraId="54290504" w14:textId="77777777" w:rsidR="0031155F" w:rsidRPr="003845CC" w:rsidRDefault="0031155F" w:rsidP="0031155F">
                                  <w:pPr>
                                    <w:pStyle w:val="headingstyleone"/>
                                    <w:rPr>
                                      <w:rFonts w:ascii="Roboto" w:hAnsi="Roboto" w:cs="Times New Roman"/>
                                      <w:i/>
                                      <w:iCs/>
                                      <w:color w:val="auto"/>
                                      <w:sz w:val="23"/>
                                      <w:szCs w:val="23"/>
                                    </w:rPr>
                                  </w:pPr>
                                  <w:r w:rsidRPr="003845CC">
                                    <w:rPr>
                                      <w:i/>
                                      <w:iCs/>
                                      <w:color w:val="auto"/>
                                    </w:rPr>
                                    <w:t>Did you know?</w:t>
                                  </w:r>
                                </w:p>
                              </w:tc>
                            </w:tr>
                            <w:tr w:rsidR="0031155F" w14:paraId="3F5FD9E3" w14:textId="77777777" w:rsidTr="00EA747A">
                              <w:tc>
                                <w:tcPr>
                                  <w:tcW w:w="9026" w:type="dxa"/>
                                  <w:gridSpan w:val="2"/>
                                  <w:shd w:val="clear" w:color="auto" w:fill="E7E6E6" w:themeFill="background2"/>
                                </w:tcPr>
                                <w:p w14:paraId="0609C1E3" w14:textId="0DE57E30" w:rsidR="0031155F" w:rsidRPr="008F61AD" w:rsidRDefault="0031155F" w:rsidP="0031155F">
                                  <w:pPr>
                                    <w:pStyle w:val="breakoutbody"/>
                                    <w:rPr>
                                      <w:i/>
                                      <w:iCs/>
                                      <w:noProof w:val="0"/>
                                    </w:rPr>
                                  </w:pPr>
                                  <w:r w:rsidRPr="008F61AD">
                                    <w:rPr>
                                      <w:i/>
                                      <w:iCs/>
                                    </w:rPr>
                                    <w:t xml:space="preserve">From </w:t>
                                  </w:r>
                                  <w:r w:rsidRPr="008F61AD">
                                    <w:rPr>
                                      <w:b/>
                                      <w:bCs/>
                                      <w:i/>
                                      <w:iCs/>
                                    </w:rPr>
                                    <w:t>1 December 2021</w:t>
                                  </w:r>
                                  <w:r w:rsidRPr="008F61AD">
                                    <w:rPr>
                                      <w:i/>
                                      <w:iCs/>
                                    </w:rPr>
                                    <w:t xml:space="preserve">, the stay period on 485 visa for Masters by Coursework graduates have been increased permanently to 3 years, to match the stay period for Masters by Research graduates. </w:t>
                                  </w:r>
                                  <w:r w:rsidR="008F61AD" w:rsidRPr="008F61AD">
                                    <w:rPr>
                                      <w:i/>
                                      <w:iCs/>
                                    </w:rPr>
                                    <w:br/>
                                  </w:r>
                                </w:p>
                              </w:tc>
                            </w:tr>
                          </w:tbl>
                          <w:p w14:paraId="27C03B05" w14:textId="77777777" w:rsidR="0031155F" w:rsidRPr="0031155F" w:rsidRDefault="0031155F" w:rsidP="0031155F">
                            <w:pPr>
                              <w:pStyle w:val="tickbulletpoints"/>
                              <w:numPr>
                                <w:ilvl w:val="0"/>
                                <w:numId w:val="0"/>
                              </w:numPr>
                              <w:ind w:left="720"/>
                            </w:pPr>
                          </w:p>
                          <w:p w14:paraId="16F8E882" w14:textId="02C2E8E1" w:rsidR="005D2F63" w:rsidRDefault="0031155F" w:rsidP="0067773F">
                            <w:pPr>
                              <w:pStyle w:val="tickbulletpoints"/>
                            </w:pPr>
                            <w:r w:rsidRPr="005D2F63">
                              <w:t xml:space="preserve">in the </w:t>
                            </w:r>
                            <w:r w:rsidRPr="0067773F">
                              <w:rPr>
                                <w:b/>
                                <w:bCs/>
                              </w:rPr>
                              <w:t>6 months</w:t>
                            </w:r>
                            <w:r w:rsidRPr="005D2F63">
                              <w:t xml:space="preserve"> immediately prior to your 485 visa application, you have met the </w:t>
                            </w:r>
                            <w:r w:rsidR="005D2F63" w:rsidRPr="005D2F63">
                              <w:t xml:space="preserve"> </w:t>
                            </w:r>
                            <w:hyperlink r:id="rId20" w:history="1">
                              <w:r w:rsidR="005D2F63" w:rsidRPr="00B23BE6">
                                <w:rPr>
                                  <w:rStyle w:val="Hyperlink"/>
                                </w:rPr>
                                <w:t>Australian Study Requirement</w:t>
                              </w:r>
                            </w:hyperlink>
                            <w:r w:rsidR="005D2F63" w:rsidRPr="005D2F63">
                              <w:t xml:space="preserve"> (</w:t>
                            </w:r>
                            <w:hyperlink r:id="rId21" w:history="1">
                              <w:r w:rsidR="005D2F63" w:rsidRPr="008E2946">
                                <w:rPr>
                                  <w:rStyle w:val="Hyperlink"/>
                                </w:rPr>
                                <w:t>https://bit.ly/3HaDKNh</w:t>
                              </w:r>
                            </w:hyperlink>
                            <w:r w:rsidR="005D2F63" w:rsidRPr="005D2F63">
                              <w:t xml:space="preserve">) such as completing your course as a result of at least 92 weeks’ study, and being physically in Australia in not less than 16 calendar months when completing the course unless your study was impacted by COVID-19 travel restrictions. </w:t>
                            </w:r>
                          </w:p>
                          <w:p w14:paraId="1A66A56A" w14:textId="77777777" w:rsidR="0031155F" w:rsidRDefault="0031155F" w:rsidP="0031155F">
                            <w:pPr>
                              <w:pStyle w:val="Indents"/>
                              <w:numPr>
                                <w:ilvl w:val="0"/>
                                <w:numId w:val="0"/>
                              </w:numPr>
                              <w:ind w:left="284" w:hanging="284"/>
                            </w:pP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754"/>
                              <w:gridCol w:w="4016"/>
                            </w:tblGrid>
                            <w:tr w:rsidR="0031155F" w14:paraId="4CD461B2" w14:textId="77777777" w:rsidTr="00EA747A">
                              <w:tc>
                                <w:tcPr>
                                  <w:tcW w:w="754" w:type="dxa"/>
                                  <w:shd w:val="clear" w:color="auto" w:fill="E7E6E6" w:themeFill="background2"/>
                                </w:tcPr>
                                <w:p w14:paraId="6EE483AF" w14:textId="77777777" w:rsidR="0031155F" w:rsidRPr="00FC29F9" w:rsidRDefault="0031155F" w:rsidP="0031155F">
                                  <w:pPr>
                                    <w:pStyle w:val="headingstyleone"/>
                                  </w:pPr>
                                  <w:r w:rsidRPr="00FC29F9">
                                    <w:rPr>
                                      <w:noProof/>
                                    </w:rPr>
                                    <w:drawing>
                                      <wp:inline distT="0" distB="0" distL="0" distR="0" wp14:anchorId="373852A8" wp14:editId="06C7BD05">
                                        <wp:extent cx="341630" cy="341630"/>
                                        <wp:effectExtent l="0" t="0" r="0" b="0"/>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ghtbulb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000" cy="342000"/>
                                                </a:xfrm>
                                                <a:prstGeom prst="rect">
                                                  <a:avLst/>
                                                </a:prstGeom>
                                              </pic:spPr>
                                            </pic:pic>
                                          </a:graphicData>
                                        </a:graphic>
                                      </wp:inline>
                                    </w:drawing>
                                  </w:r>
                                  <w:r w:rsidRPr="00FC29F9">
                                    <w:t xml:space="preserve"> </w:t>
                                  </w:r>
                                </w:p>
                              </w:tc>
                              <w:tc>
                                <w:tcPr>
                                  <w:tcW w:w="4016" w:type="dxa"/>
                                  <w:shd w:val="clear" w:color="auto" w:fill="E7E6E6" w:themeFill="background2"/>
                                </w:tcPr>
                                <w:p w14:paraId="4F9CC8E9" w14:textId="77777777" w:rsidR="0031155F" w:rsidRPr="003845CC" w:rsidRDefault="0031155F" w:rsidP="0031155F">
                                  <w:pPr>
                                    <w:pStyle w:val="headingstyleone"/>
                                    <w:rPr>
                                      <w:i/>
                                      <w:iCs/>
                                      <w:color w:val="auto"/>
                                    </w:rPr>
                                  </w:pPr>
                                  <w:r w:rsidRPr="003845CC">
                                    <w:rPr>
                                      <w:i/>
                                      <w:iCs/>
                                      <w:color w:val="auto"/>
                                    </w:rPr>
                                    <w:t>Did you know?</w:t>
                                  </w:r>
                                </w:p>
                              </w:tc>
                            </w:tr>
                            <w:tr w:rsidR="0031155F" w14:paraId="519DB5FA" w14:textId="77777777" w:rsidTr="00EA747A">
                              <w:tc>
                                <w:tcPr>
                                  <w:tcW w:w="4770" w:type="dxa"/>
                                  <w:gridSpan w:val="2"/>
                                  <w:shd w:val="clear" w:color="auto" w:fill="E7E6E6" w:themeFill="background2"/>
                                </w:tcPr>
                                <w:p w14:paraId="0AB4B558" w14:textId="15844CD1" w:rsidR="0031155F" w:rsidRPr="00B23BE6" w:rsidRDefault="0031155F" w:rsidP="00B76A71">
                                  <w:pPr>
                                    <w:pStyle w:val="breakoutbody"/>
                                  </w:pPr>
                                  <w:r w:rsidRPr="008F61AD">
                                    <w:rPr>
                                      <w:i/>
                                      <w:iCs/>
                                    </w:rPr>
                                    <w:t>Student visa holders</w:t>
                                  </w:r>
                                  <w:r w:rsidRPr="004B2794">
                                    <w:rPr>
                                      <w:i/>
                                      <w:iCs/>
                                    </w:rPr>
                                    <w:t> </w:t>
                                  </w:r>
                                  <w:hyperlink r:id="rId22" w:history="1">
                                    <w:r w:rsidRPr="004B2794">
                                      <w:rPr>
                                        <w:rStyle w:val="Hyperlink"/>
                                        <w:i/>
                                        <w:iCs/>
                                      </w:rPr>
                                      <w:t>affected by COVID-19 travel restriction</w:t>
                                    </w:r>
                                    <w:r w:rsidR="004B2794" w:rsidRPr="004B2794">
                                      <w:rPr>
                                        <w:rStyle w:val="Hyperlink"/>
                                        <w:i/>
                                        <w:iCs/>
                                      </w:rPr>
                                      <w:t>s</w:t>
                                    </w:r>
                                  </w:hyperlink>
                                  <w:r w:rsidR="00B76A71">
                                    <w:rPr>
                                      <w:i/>
                                      <w:iCs/>
                                    </w:rPr>
                                    <w:t xml:space="preserve"> </w:t>
                                  </w:r>
                                  <w:r w:rsidR="00B76A71" w:rsidRPr="004B2794">
                                    <w:rPr>
                                      <w:i/>
                                      <w:iCs/>
                                    </w:rPr>
                                    <w:t>(</w:t>
                                  </w:r>
                                  <w:hyperlink r:id="rId23" w:history="1">
                                    <w:r w:rsidR="00B23BE6" w:rsidRPr="008456F7">
                                      <w:rPr>
                                        <w:rStyle w:val="Hyperlink"/>
                                        <w:i/>
                                        <w:iCs/>
                                      </w:rPr>
                                      <w:t>https://bit.ly/3rRqOFt</w:t>
                                    </w:r>
                                  </w:hyperlink>
                                  <w:r w:rsidR="00B76A71" w:rsidRPr="004B2794">
                                    <w:rPr>
                                      <w:i/>
                                      <w:iCs/>
                                    </w:rPr>
                                    <w:t xml:space="preserve">) </w:t>
                                  </w:r>
                                  <w:r w:rsidR="00B76A71" w:rsidRPr="008F61AD">
                                    <w:rPr>
                                      <w:i/>
                                      <w:iCs/>
                                    </w:rPr>
                                    <w:t>can count online study towards the Australian Study Requirement, provided that your education provider also completes</w:t>
                                  </w:r>
                                  <w:r w:rsidR="00B76A71">
                                    <w:rPr>
                                      <w:i/>
                                      <w:iCs/>
                                    </w:rPr>
                                    <w:t xml:space="preserve"> </w:t>
                                  </w:r>
                                  <w:r w:rsidR="00B76A71" w:rsidRPr="00603FD2">
                                    <w:rPr>
                                      <w:i/>
                                      <w:iCs/>
                                    </w:rPr>
                                    <w:t>a </w:t>
                                  </w:r>
                                  <w:hyperlink r:id="rId24" w:history="1">
                                    <w:r w:rsidR="00B76A71" w:rsidRPr="004B2794">
                                      <w:rPr>
                                        <w:rStyle w:val="Hyperlink"/>
                                        <w:i/>
                                        <w:iCs/>
                                      </w:rPr>
                                      <w:t>Form 1545 - COVID-19 Impacted Students</w:t>
                                    </w:r>
                                  </w:hyperlink>
                                  <w:r w:rsidR="00B76A71" w:rsidRPr="00603FD2">
                                    <w:rPr>
                                      <w:i/>
                                      <w:iCs/>
                                    </w:rPr>
                                    <w:t xml:space="preserve"> </w:t>
                                  </w:r>
                                  <w:r w:rsidR="00B76A71" w:rsidRPr="004B2794">
                                    <w:t>(</w:t>
                                  </w:r>
                                  <w:hyperlink r:id="rId25" w:history="1">
                                    <w:r w:rsidR="008C3E9D" w:rsidRPr="008456F7">
                                      <w:rPr>
                                        <w:rStyle w:val="Hyperlink"/>
                                      </w:rPr>
                                      <w:t>https://bit.ly/3qXnJED</w:t>
                                    </w:r>
                                  </w:hyperlink>
                                  <w:r w:rsidR="00B76A71" w:rsidRPr="004B2794">
                                    <w:t>)</w:t>
                                  </w:r>
                                  <w:r w:rsidR="00B76A71" w:rsidRPr="0067773F">
                                    <w:t xml:space="preserve"> </w:t>
                                  </w:r>
                                  <w:r w:rsidR="00B76A71" w:rsidRPr="00603FD2">
                                    <w:rPr>
                                      <w:i/>
                                      <w:iCs/>
                                    </w:rPr>
                                    <w:t>in support of your application.</w:t>
                                  </w:r>
                                  <w:r w:rsidR="00B76A71" w:rsidRPr="00603FD2">
                                    <w:rPr>
                                      <w:i/>
                                      <w:iCs/>
                                    </w:rPr>
                                    <w:br/>
                                  </w:r>
                                </w:p>
                              </w:tc>
                            </w:tr>
                          </w:tbl>
                          <w:p w14:paraId="2A5B1CD3" w14:textId="77777777" w:rsidR="0031155F" w:rsidRDefault="0031155F" w:rsidP="0031155F">
                            <w:pPr>
                              <w:pStyle w:val="dotpoints"/>
                              <w:numPr>
                                <w:ilvl w:val="0"/>
                                <w:numId w:val="0"/>
                              </w:numPr>
                              <w:ind w:left="360"/>
                            </w:pPr>
                          </w:p>
                          <w:p w14:paraId="046D9ECD" w14:textId="3FF61970" w:rsidR="0031155F" w:rsidRDefault="0031155F" w:rsidP="0031155F">
                            <w:pPr>
                              <w:pStyle w:val="tickbulletpoints"/>
                            </w:pPr>
                            <w:r>
                              <w:t>if you are in Australia, you have a substantive visa, or a Bridging Visa A or B granted on the basis of a valid visa application</w:t>
                            </w:r>
                            <w:r w:rsidR="00AF3EEC">
                              <w:t>;</w:t>
                            </w:r>
                          </w:p>
                          <w:p w14:paraId="69951618" w14:textId="77777777" w:rsidR="00C818F3" w:rsidRDefault="00C818F3" w:rsidP="00C818F3">
                            <w:pPr>
                              <w:pStyle w:val="tickbulletpoints"/>
                              <w:numPr>
                                <w:ilvl w:val="0"/>
                                <w:numId w:val="0"/>
                              </w:numPr>
                              <w:ind w:left="720"/>
                            </w:pP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754"/>
                              <w:gridCol w:w="4016"/>
                            </w:tblGrid>
                            <w:tr w:rsidR="00C818F3" w14:paraId="1112AC52" w14:textId="77777777" w:rsidTr="00EA747A">
                              <w:tc>
                                <w:tcPr>
                                  <w:tcW w:w="754" w:type="dxa"/>
                                  <w:shd w:val="clear" w:color="auto" w:fill="E7E6E6" w:themeFill="background2"/>
                                </w:tcPr>
                                <w:p w14:paraId="177D80E5" w14:textId="77777777" w:rsidR="00C818F3" w:rsidRPr="003845CC" w:rsidRDefault="00C818F3" w:rsidP="00C818F3">
                                  <w:pPr>
                                    <w:spacing w:before="100" w:beforeAutospacing="1" w:after="100" w:afterAutospacing="1"/>
                                    <w:rPr>
                                      <w:rFonts w:ascii="Roboto" w:eastAsia="Times New Roman" w:hAnsi="Roboto"/>
                                      <w:sz w:val="23"/>
                                      <w:szCs w:val="23"/>
                                    </w:rPr>
                                  </w:pPr>
                                  <w:r w:rsidRPr="003845CC">
                                    <w:rPr>
                                      <w:rFonts w:ascii="Roboto" w:eastAsia="Times New Roman" w:hAnsi="Roboto"/>
                                      <w:noProof/>
                                      <w:sz w:val="23"/>
                                      <w:szCs w:val="23"/>
                                    </w:rPr>
                                    <w:drawing>
                                      <wp:inline distT="0" distB="0" distL="0" distR="0" wp14:anchorId="326D26FF" wp14:editId="207DD7E2">
                                        <wp:extent cx="341630" cy="34163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ghtbulb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000" cy="342000"/>
                                                </a:xfrm>
                                                <a:prstGeom prst="rect">
                                                  <a:avLst/>
                                                </a:prstGeom>
                                              </pic:spPr>
                                            </pic:pic>
                                          </a:graphicData>
                                        </a:graphic>
                                      </wp:inline>
                                    </w:drawing>
                                  </w:r>
                                  <w:r w:rsidRPr="003845CC">
                                    <w:rPr>
                                      <w:rFonts w:ascii="Roboto" w:eastAsia="Times New Roman" w:hAnsi="Roboto"/>
                                      <w:sz w:val="23"/>
                                      <w:szCs w:val="23"/>
                                    </w:rPr>
                                    <w:t xml:space="preserve"> </w:t>
                                  </w:r>
                                </w:p>
                              </w:tc>
                              <w:tc>
                                <w:tcPr>
                                  <w:tcW w:w="8272" w:type="dxa"/>
                                  <w:shd w:val="clear" w:color="auto" w:fill="E7E6E6" w:themeFill="background2"/>
                                </w:tcPr>
                                <w:p w14:paraId="44C6936E" w14:textId="77777777" w:rsidR="00C818F3" w:rsidRPr="003845CC" w:rsidRDefault="00C818F3" w:rsidP="00C818F3">
                                  <w:pPr>
                                    <w:pStyle w:val="headingstyleone"/>
                                    <w:rPr>
                                      <w:rFonts w:ascii="Roboto" w:hAnsi="Roboto" w:cs="Times New Roman"/>
                                      <w:i/>
                                      <w:iCs/>
                                      <w:color w:val="auto"/>
                                      <w:sz w:val="23"/>
                                      <w:szCs w:val="23"/>
                                    </w:rPr>
                                  </w:pPr>
                                  <w:r w:rsidRPr="003845CC">
                                    <w:rPr>
                                      <w:i/>
                                      <w:iCs/>
                                      <w:color w:val="auto"/>
                                    </w:rPr>
                                    <w:t>Did you know?</w:t>
                                  </w:r>
                                </w:p>
                              </w:tc>
                            </w:tr>
                            <w:tr w:rsidR="00C818F3" w14:paraId="2C5E22E3" w14:textId="77777777" w:rsidTr="00EA747A">
                              <w:tc>
                                <w:tcPr>
                                  <w:tcW w:w="9026" w:type="dxa"/>
                                  <w:gridSpan w:val="2"/>
                                  <w:shd w:val="clear" w:color="auto" w:fill="E7E6E6" w:themeFill="background2"/>
                                </w:tcPr>
                                <w:p w14:paraId="14697299" w14:textId="58047A3A" w:rsidR="00A605A3" w:rsidRPr="00A605A3" w:rsidRDefault="00C818F3" w:rsidP="00C818F3">
                                  <w:pPr>
                                    <w:pStyle w:val="breakoutbody"/>
                                    <w:rPr>
                                      <w:sz w:val="4"/>
                                      <w:szCs w:val="4"/>
                                    </w:rPr>
                                  </w:pPr>
                                  <w:r w:rsidRPr="00C818F3">
                                    <w:t xml:space="preserve">Prior to COVID-19, a 485 visa primary applicant must be onshore in Australia when they apply for the visa and when the visa is granted. During the COVID-19 concession period, eligible 485 visa primary applicants can make their visa application outside Australia and be granted the visa while they are outside Australia. </w:t>
                                  </w:r>
                                  <w:r w:rsidR="00A605A3">
                                    <w:rPr>
                                      <w:sz w:val="4"/>
                                      <w:szCs w:val="4"/>
                                    </w:rPr>
                                    <w:br/>
                                  </w:r>
                                  <w:r w:rsidR="00A605A3">
                                    <w:rPr>
                                      <w:sz w:val="4"/>
                                      <w:szCs w:val="4"/>
                                    </w:rPr>
                                    <w:br/>
                                  </w:r>
                                  <w:r w:rsidR="00A605A3">
                                    <w:rPr>
                                      <w:sz w:val="4"/>
                                      <w:szCs w:val="4"/>
                                    </w:rPr>
                                    <w:br/>
                                  </w:r>
                                </w:p>
                              </w:tc>
                            </w:tr>
                          </w:tbl>
                          <w:p w14:paraId="2429F721" w14:textId="77777777" w:rsidR="00C818F3" w:rsidRDefault="00C818F3" w:rsidP="00C818F3">
                            <w:pPr>
                              <w:pStyle w:val="tickbulletpoints"/>
                              <w:numPr>
                                <w:ilvl w:val="0"/>
                                <w:numId w:val="0"/>
                              </w:numPr>
                              <w:ind w:left="720"/>
                            </w:pPr>
                          </w:p>
                          <w:p w14:paraId="015432C7" w14:textId="77777777" w:rsidR="0031155F" w:rsidRDefault="0031155F" w:rsidP="0031155F">
                            <w:pPr>
                              <w:pStyle w:val="tickbulletpoints"/>
                              <w:numPr>
                                <w:ilvl w:val="0"/>
                                <w:numId w:val="0"/>
                              </w:numPr>
                              <w:ind w:left="720" w:hanging="360"/>
                            </w:pPr>
                          </w:p>
                          <w:p w14:paraId="3A90E742" w14:textId="77777777" w:rsidR="0031155F" w:rsidRDefault="0031155F" w:rsidP="0031155F">
                            <w:pPr>
                              <w:pStyle w:val="tickbulletpoints"/>
                              <w:numPr>
                                <w:ilvl w:val="0"/>
                                <w:numId w:val="0"/>
                              </w:numPr>
                              <w:ind w:left="720"/>
                            </w:pPr>
                          </w:p>
                          <w:p w14:paraId="56B86F26" w14:textId="77777777" w:rsidR="0031155F" w:rsidRDefault="0031155F" w:rsidP="0031155F">
                            <w:pPr>
                              <w:pStyle w:val="tickbulletpoints"/>
                              <w:numPr>
                                <w:ilvl w:val="0"/>
                                <w:numId w:val="0"/>
                              </w:numPr>
                              <w:ind w:left="720"/>
                            </w:pPr>
                          </w:p>
                          <w:p w14:paraId="430CB433" w14:textId="77777777" w:rsidR="0031155F" w:rsidRDefault="0031155F" w:rsidP="0031155F">
                            <w:pPr>
                              <w:pStyle w:val="tickbulletpoints"/>
                              <w:numPr>
                                <w:ilvl w:val="0"/>
                                <w:numId w:val="0"/>
                              </w:numPr>
                              <w:ind w:left="720"/>
                            </w:pPr>
                          </w:p>
                          <w:p w14:paraId="4EECF882" w14:textId="77777777" w:rsidR="0031155F" w:rsidRDefault="0031155F" w:rsidP="0031155F">
                            <w:pPr>
                              <w:pStyle w:val="tickbulletpoints"/>
                              <w:numPr>
                                <w:ilvl w:val="0"/>
                                <w:numId w:val="0"/>
                              </w:numPr>
                              <w:ind w:left="720"/>
                            </w:pPr>
                          </w:p>
                          <w:p w14:paraId="3708A609" w14:textId="77777777" w:rsidR="0031155F" w:rsidRDefault="0031155F" w:rsidP="0031155F">
                            <w:pPr>
                              <w:pStyle w:val="tickbulletpoints"/>
                              <w:numPr>
                                <w:ilvl w:val="0"/>
                                <w:numId w:val="0"/>
                              </w:numPr>
                              <w:ind w:left="720"/>
                            </w:pPr>
                          </w:p>
                          <w:p w14:paraId="7D465F4A" w14:textId="77777777" w:rsidR="0031155F" w:rsidRDefault="0031155F" w:rsidP="0031155F">
                            <w:pPr>
                              <w:pStyle w:val="tickbulletpoints"/>
                              <w:numPr>
                                <w:ilvl w:val="0"/>
                                <w:numId w:val="0"/>
                              </w:numPr>
                              <w:ind w:left="720"/>
                            </w:pPr>
                          </w:p>
                          <w:p w14:paraId="732A3F5B" w14:textId="61D68202" w:rsidR="004A33F3" w:rsidRDefault="004A33F3" w:rsidP="0031155F">
                            <w:pPr>
                              <w:pStyle w:val="tickbulletpoints"/>
                              <w:numPr>
                                <w:ilvl w:val="0"/>
                                <w:numId w:val="0"/>
                              </w:numPr>
                              <w:ind w:left="720"/>
                            </w:pPr>
                            <w:r>
                              <w:br/>
                            </w:r>
                          </w:p>
                          <w:p w14:paraId="3FC1F4E0" w14:textId="77777777" w:rsidR="004A33F3" w:rsidRPr="008D1D39" w:rsidRDefault="004A33F3" w:rsidP="00CB11E0">
                            <w:pPr>
                              <w:rPr>
                                <w:rFonts w:ascii="Gill Sans" w:hAnsi="Gill Sans" w:cs="Gill San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CA07F" id="_x0000_t202" coordsize="21600,21600" o:spt="202" path="m,l,21600r21600,l21600,xe">
                <v:stroke joinstyle="miter"/>
                <v:path gradientshapeok="t" o:connecttype="rect"/>
              </v:shapetype>
              <v:shape id="_x0000_s1029" type="#_x0000_t202" style="position:absolute;left:0;text-align:left;margin-left:232pt;margin-top:-1.25pt;width:259.5pt;height:78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" filled="f" stroked="f">
                <v:textbox>
                  <w:txbxContent>
                    <w:p w14:paraId="3C7FAD7E" w14:textId="2C0758D4" w:rsidR="0031155F" w:rsidRPr="00A605A3" w:rsidRDefault="00A605A3" w:rsidP="00A605A3">
                      <w:pPr>
                        <w:pStyle w:val="Bodycopy"/>
                        <w:rPr>
                          <w:color w:val="0000FF"/>
                          <w:u w:val="single"/>
                        </w:rPr>
                      </w:pPr>
                      <w:r w:rsidRPr="000016D1">
                        <w:t>a</w:t>
                      </w:r>
                      <w:r>
                        <w:t xml:space="preserve"> </w:t>
                      </w:r>
                      <w:hyperlink r:id="rId26" w:history="1">
                        <w:r w:rsidR="0031155F" w:rsidRPr="00A605A3">
                          <w:rPr>
                            <w:rStyle w:val="Hyperlink"/>
                          </w:rPr>
                          <w:t>CRICOS-registered cours</w:t>
                        </w:r>
                        <w:r w:rsidRPr="00A605A3">
                          <w:rPr>
                            <w:rStyle w:val="Hyperlink"/>
                          </w:rPr>
                          <w:t>e</w:t>
                        </w:r>
                      </w:hyperlink>
                      <w:r w:rsidR="0067773F">
                        <w:rPr>
                          <w:rStyle w:val="Hyperlink"/>
                          <w:color w:val="auto"/>
                          <w:u w:val="none"/>
                        </w:rPr>
                        <w:t xml:space="preserve"> </w:t>
                      </w:r>
                      <w:r w:rsidR="00B23BE6">
                        <w:rPr>
                          <w:rStyle w:val="Hyperlink"/>
                          <w:color w:val="auto"/>
                          <w:u w:val="none"/>
                        </w:rPr>
                        <w:t>(</w:t>
                      </w:r>
                      <w:hyperlink r:id="rId27" w:history="1">
                        <w:r w:rsidR="00B23BE6" w:rsidRPr="008456F7">
                          <w:rPr>
                            <w:rStyle w:val="Hyperlink"/>
                          </w:rPr>
                          <w:t>https://bit.ly/3Azw9FF</w:t>
                        </w:r>
                      </w:hyperlink>
                      <w:r w:rsidR="00B23BE6">
                        <w:rPr>
                          <w:rStyle w:val="Hyperlink"/>
                          <w:color w:val="auto"/>
                          <w:u w:val="none"/>
                        </w:rPr>
                        <w:t xml:space="preserve">), </w:t>
                      </w:r>
                      <w:r w:rsidR="0031155F" w:rsidRPr="000016D1">
                        <w:t>regardless of your field of study</w:t>
                      </w:r>
                      <w:r w:rsidR="00AF3EEC">
                        <w:t>;</w:t>
                      </w: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754"/>
                        <w:gridCol w:w="4016"/>
                      </w:tblGrid>
                      <w:tr w:rsidR="0031155F" w14:paraId="44B244E4" w14:textId="77777777" w:rsidTr="00EA747A">
                        <w:tc>
                          <w:tcPr>
                            <w:tcW w:w="754" w:type="dxa"/>
                            <w:shd w:val="clear" w:color="auto" w:fill="E7E6E6" w:themeFill="background2"/>
                          </w:tcPr>
                          <w:p w14:paraId="71C9575A" w14:textId="77777777" w:rsidR="0031155F" w:rsidRPr="003845CC" w:rsidRDefault="0031155F" w:rsidP="0031155F">
                            <w:pPr>
                              <w:spacing w:before="100" w:beforeAutospacing="1" w:after="100" w:afterAutospacing="1"/>
                              <w:rPr>
                                <w:rFonts w:ascii="Roboto" w:eastAsia="Times New Roman" w:hAnsi="Roboto"/>
                                <w:sz w:val="23"/>
                                <w:szCs w:val="23"/>
                              </w:rPr>
                            </w:pPr>
                            <w:r w:rsidRPr="003845CC">
                              <w:rPr>
                                <w:rFonts w:ascii="Roboto" w:eastAsia="Times New Roman" w:hAnsi="Roboto"/>
                                <w:noProof/>
                                <w:sz w:val="23"/>
                                <w:szCs w:val="23"/>
                              </w:rPr>
                              <w:drawing>
                                <wp:inline distT="0" distB="0" distL="0" distR="0" wp14:anchorId="5B36AAB0" wp14:editId="5B3EF7E1">
                                  <wp:extent cx="341630" cy="341630"/>
                                  <wp:effectExtent l="0" t="0" r="0" b="0"/>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ghtbulb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000" cy="342000"/>
                                          </a:xfrm>
                                          <a:prstGeom prst="rect">
                                            <a:avLst/>
                                          </a:prstGeom>
                                        </pic:spPr>
                                      </pic:pic>
                                    </a:graphicData>
                                  </a:graphic>
                                </wp:inline>
                              </w:drawing>
                            </w:r>
                            <w:r w:rsidRPr="003845CC">
                              <w:rPr>
                                <w:rFonts w:ascii="Roboto" w:eastAsia="Times New Roman" w:hAnsi="Roboto"/>
                                <w:sz w:val="23"/>
                                <w:szCs w:val="23"/>
                              </w:rPr>
                              <w:t xml:space="preserve"> </w:t>
                            </w:r>
                          </w:p>
                        </w:tc>
                        <w:tc>
                          <w:tcPr>
                            <w:tcW w:w="8272" w:type="dxa"/>
                            <w:shd w:val="clear" w:color="auto" w:fill="E7E6E6" w:themeFill="background2"/>
                          </w:tcPr>
                          <w:p w14:paraId="54290504" w14:textId="77777777" w:rsidR="0031155F" w:rsidRPr="003845CC" w:rsidRDefault="0031155F" w:rsidP="0031155F">
                            <w:pPr>
                              <w:pStyle w:val="headingstyleone"/>
                              <w:rPr>
                                <w:rFonts w:ascii="Roboto" w:hAnsi="Roboto" w:cs="Times New Roman"/>
                                <w:i/>
                                <w:iCs/>
                                <w:color w:val="auto"/>
                                <w:sz w:val="23"/>
                                <w:szCs w:val="23"/>
                              </w:rPr>
                            </w:pPr>
                            <w:r w:rsidRPr="003845CC">
                              <w:rPr>
                                <w:i/>
                                <w:iCs/>
                                <w:color w:val="auto"/>
                              </w:rPr>
                              <w:t>Did you know?</w:t>
                            </w:r>
                          </w:p>
                        </w:tc>
                      </w:tr>
                      <w:tr w:rsidR="0031155F" w14:paraId="3F5FD9E3" w14:textId="77777777" w:rsidTr="00EA747A">
                        <w:tc>
                          <w:tcPr>
                            <w:tcW w:w="9026" w:type="dxa"/>
                            <w:gridSpan w:val="2"/>
                            <w:shd w:val="clear" w:color="auto" w:fill="E7E6E6" w:themeFill="background2"/>
                          </w:tcPr>
                          <w:p w14:paraId="0609C1E3" w14:textId="0DE57E30" w:rsidR="0031155F" w:rsidRPr="008F61AD" w:rsidRDefault="0031155F" w:rsidP="0031155F">
                            <w:pPr>
                              <w:pStyle w:val="breakoutbody"/>
                              <w:rPr>
                                <w:i/>
                                <w:iCs/>
                                <w:noProof w:val="0"/>
                              </w:rPr>
                            </w:pPr>
                            <w:r w:rsidRPr="008F61AD">
                              <w:rPr>
                                <w:i/>
                                <w:iCs/>
                              </w:rPr>
                              <w:t xml:space="preserve">From </w:t>
                            </w:r>
                            <w:r w:rsidRPr="008F61AD">
                              <w:rPr>
                                <w:b/>
                                <w:bCs/>
                                <w:i/>
                                <w:iCs/>
                              </w:rPr>
                              <w:t>1 December 2021</w:t>
                            </w:r>
                            <w:r w:rsidRPr="008F61AD">
                              <w:rPr>
                                <w:i/>
                                <w:iCs/>
                              </w:rPr>
                              <w:t xml:space="preserve">, the stay period on 485 visa for Masters by Coursework graduates have been increased permanently to 3 years, to match the stay period for Masters by Research graduates. </w:t>
                            </w:r>
                            <w:r w:rsidR="008F61AD" w:rsidRPr="008F61AD">
                              <w:rPr>
                                <w:i/>
                                <w:iCs/>
                              </w:rPr>
                              <w:br/>
                            </w:r>
                          </w:p>
                        </w:tc>
                      </w:tr>
                    </w:tbl>
                    <w:p w14:paraId="27C03B05" w14:textId="77777777" w:rsidR="0031155F" w:rsidRPr="0031155F" w:rsidRDefault="0031155F" w:rsidP="0031155F">
                      <w:pPr>
                        <w:pStyle w:val="tickbulletpoints"/>
                        <w:numPr>
                          <w:ilvl w:val="0"/>
                          <w:numId w:val="0"/>
                        </w:numPr>
                        <w:ind w:left="720"/>
                      </w:pPr>
                    </w:p>
                    <w:p w14:paraId="16F8E882" w14:textId="02C2E8E1" w:rsidR="005D2F63" w:rsidRDefault="0031155F" w:rsidP="0067773F">
                      <w:pPr>
                        <w:pStyle w:val="tickbulletpoints"/>
                      </w:pPr>
                      <w:r w:rsidRPr="005D2F63">
                        <w:t xml:space="preserve">in the </w:t>
                      </w:r>
                      <w:r w:rsidRPr="0067773F">
                        <w:rPr>
                          <w:b/>
                          <w:bCs/>
                        </w:rPr>
                        <w:t>6 months</w:t>
                      </w:r>
                      <w:r w:rsidRPr="005D2F63">
                        <w:t xml:space="preserve"> immediately prior to your 485 visa application, you have met the </w:t>
                      </w:r>
                      <w:r w:rsidR="005D2F63" w:rsidRPr="005D2F63">
                        <w:t xml:space="preserve"> </w:t>
                      </w:r>
                      <w:hyperlink r:id="rId28" w:history="1">
                        <w:r w:rsidR="005D2F63" w:rsidRPr="00B23BE6">
                          <w:rPr>
                            <w:rStyle w:val="Hyperlink"/>
                          </w:rPr>
                          <w:t>Australian Study Requirement</w:t>
                        </w:r>
                      </w:hyperlink>
                      <w:r w:rsidR="005D2F63" w:rsidRPr="005D2F63">
                        <w:t xml:space="preserve"> (</w:t>
                      </w:r>
                      <w:hyperlink r:id="rId29" w:history="1">
                        <w:r w:rsidR="005D2F63" w:rsidRPr="008E2946">
                          <w:rPr>
                            <w:rStyle w:val="Hyperlink"/>
                          </w:rPr>
                          <w:t>https://bit.ly/3HaDKNh</w:t>
                        </w:r>
                      </w:hyperlink>
                      <w:r w:rsidR="005D2F63" w:rsidRPr="005D2F63">
                        <w:t xml:space="preserve">) such as completing your course as a result of at least 92 weeks’ study, and being physically in Australia in not less than 16 calendar months when completing the course unless your study was impacted by COVID-19 travel restrictions. </w:t>
                      </w:r>
                    </w:p>
                    <w:p w14:paraId="1A66A56A" w14:textId="77777777" w:rsidR="0031155F" w:rsidRDefault="0031155F" w:rsidP="0031155F">
                      <w:pPr>
                        <w:pStyle w:val="Indents"/>
                        <w:numPr>
                          <w:ilvl w:val="0"/>
                          <w:numId w:val="0"/>
                        </w:numPr>
                        <w:ind w:left="284" w:hanging="284"/>
                      </w:pP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754"/>
                        <w:gridCol w:w="4016"/>
                      </w:tblGrid>
                      <w:tr w:rsidR="0031155F" w14:paraId="4CD461B2" w14:textId="77777777" w:rsidTr="00EA747A">
                        <w:tc>
                          <w:tcPr>
                            <w:tcW w:w="754" w:type="dxa"/>
                            <w:shd w:val="clear" w:color="auto" w:fill="E7E6E6" w:themeFill="background2"/>
                          </w:tcPr>
                          <w:p w14:paraId="6EE483AF" w14:textId="77777777" w:rsidR="0031155F" w:rsidRPr="00FC29F9" w:rsidRDefault="0031155F" w:rsidP="0031155F">
                            <w:pPr>
                              <w:pStyle w:val="headingstyleone"/>
                            </w:pPr>
                            <w:r w:rsidRPr="00FC29F9">
                              <w:rPr>
                                <w:noProof/>
                              </w:rPr>
                              <w:drawing>
                                <wp:inline distT="0" distB="0" distL="0" distR="0" wp14:anchorId="373852A8" wp14:editId="06C7BD05">
                                  <wp:extent cx="341630" cy="341630"/>
                                  <wp:effectExtent l="0" t="0" r="0" b="0"/>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ghtbulb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000" cy="342000"/>
                                          </a:xfrm>
                                          <a:prstGeom prst="rect">
                                            <a:avLst/>
                                          </a:prstGeom>
                                        </pic:spPr>
                                      </pic:pic>
                                    </a:graphicData>
                                  </a:graphic>
                                </wp:inline>
                              </w:drawing>
                            </w:r>
                            <w:r w:rsidRPr="00FC29F9">
                              <w:t xml:space="preserve"> </w:t>
                            </w:r>
                          </w:p>
                        </w:tc>
                        <w:tc>
                          <w:tcPr>
                            <w:tcW w:w="4016" w:type="dxa"/>
                            <w:shd w:val="clear" w:color="auto" w:fill="E7E6E6" w:themeFill="background2"/>
                          </w:tcPr>
                          <w:p w14:paraId="4F9CC8E9" w14:textId="77777777" w:rsidR="0031155F" w:rsidRPr="003845CC" w:rsidRDefault="0031155F" w:rsidP="0031155F">
                            <w:pPr>
                              <w:pStyle w:val="headingstyleone"/>
                              <w:rPr>
                                <w:i/>
                                <w:iCs/>
                                <w:color w:val="auto"/>
                              </w:rPr>
                            </w:pPr>
                            <w:r w:rsidRPr="003845CC">
                              <w:rPr>
                                <w:i/>
                                <w:iCs/>
                                <w:color w:val="auto"/>
                              </w:rPr>
                              <w:t>Did you know?</w:t>
                            </w:r>
                          </w:p>
                        </w:tc>
                      </w:tr>
                      <w:tr w:rsidR="0031155F" w14:paraId="519DB5FA" w14:textId="77777777" w:rsidTr="00EA747A">
                        <w:tc>
                          <w:tcPr>
                            <w:tcW w:w="4770" w:type="dxa"/>
                            <w:gridSpan w:val="2"/>
                            <w:shd w:val="clear" w:color="auto" w:fill="E7E6E6" w:themeFill="background2"/>
                          </w:tcPr>
                          <w:p w14:paraId="0AB4B558" w14:textId="15844CD1" w:rsidR="0031155F" w:rsidRPr="00B23BE6" w:rsidRDefault="0031155F" w:rsidP="00B76A71">
                            <w:pPr>
                              <w:pStyle w:val="breakoutbody"/>
                            </w:pPr>
                            <w:r w:rsidRPr="008F61AD">
                              <w:rPr>
                                <w:i/>
                                <w:iCs/>
                              </w:rPr>
                              <w:t>Student visa holders</w:t>
                            </w:r>
                            <w:r w:rsidRPr="004B2794">
                              <w:rPr>
                                <w:i/>
                                <w:iCs/>
                              </w:rPr>
                              <w:t> </w:t>
                            </w:r>
                            <w:hyperlink r:id="rId30" w:history="1">
                              <w:r w:rsidRPr="004B2794">
                                <w:rPr>
                                  <w:rStyle w:val="Hyperlink"/>
                                  <w:i/>
                                  <w:iCs/>
                                </w:rPr>
                                <w:t>affected by COVID-19 travel restriction</w:t>
                              </w:r>
                              <w:r w:rsidR="004B2794" w:rsidRPr="004B2794">
                                <w:rPr>
                                  <w:rStyle w:val="Hyperlink"/>
                                  <w:i/>
                                  <w:iCs/>
                                </w:rPr>
                                <w:t>s</w:t>
                              </w:r>
                            </w:hyperlink>
                            <w:r w:rsidR="00B76A71">
                              <w:rPr>
                                <w:i/>
                                <w:iCs/>
                              </w:rPr>
                              <w:t xml:space="preserve"> </w:t>
                            </w:r>
                            <w:r w:rsidR="00B76A71" w:rsidRPr="004B2794">
                              <w:rPr>
                                <w:i/>
                                <w:iCs/>
                              </w:rPr>
                              <w:t>(</w:t>
                            </w:r>
                            <w:hyperlink r:id="rId31" w:history="1">
                              <w:r w:rsidR="00B23BE6" w:rsidRPr="008456F7">
                                <w:rPr>
                                  <w:rStyle w:val="Hyperlink"/>
                                  <w:i/>
                                  <w:iCs/>
                                </w:rPr>
                                <w:t>https://bit.ly/3rRqOFt</w:t>
                              </w:r>
                            </w:hyperlink>
                            <w:r w:rsidR="00B76A71" w:rsidRPr="004B2794">
                              <w:rPr>
                                <w:i/>
                                <w:iCs/>
                              </w:rPr>
                              <w:t xml:space="preserve">) </w:t>
                            </w:r>
                            <w:r w:rsidR="00B76A71" w:rsidRPr="008F61AD">
                              <w:rPr>
                                <w:i/>
                                <w:iCs/>
                              </w:rPr>
                              <w:t>can count online study towards the Australian Study Requirement, provided that your education provider also completes</w:t>
                            </w:r>
                            <w:r w:rsidR="00B76A71">
                              <w:rPr>
                                <w:i/>
                                <w:iCs/>
                              </w:rPr>
                              <w:t xml:space="preserve"> </w:t>
                            </w:r>
                            <w:r w:rsidR="00B76A71" w:rsidRPr="00603FD2">
                              <w:rPr>
                                <w:i/>
                                <w:iCs/>
                              </w:rPr>
                              <w:t>a </w:t>
                            </w:r>
                            <w:hyperlink r:id="rId32" w:history="1">
                              <w:r w:rsidR="00B76A71" w:rsidRPr="004B2794">
                                <w:rPr>
                                  <w:rStyle w:val="Hyperlink"/>
                                  <w:i/>
                                  <w:iCs/>
                                </w:rPr>
                                <w:t>Form 1545 - COVID-19 Impacted Students</w:t>
                              </w:r>
                            </w:hyperlink>
                            <w:r w:rsidR="00B76A71" w:rsidRPr="00603FD2">
                              <w:rPr>
                                <w:i/>
                                <w:iCs/>
                              </w:rPr>
                              <w:t xml:space="preserve"> </w:t>
                            </w:r>
                            <w:r w:rsidR="00B76A71" w:rsidRPr="004B2794">
                              <w:t>(</w:t>
                            </w:r>
                            <w:hyperlink r:id="rId33" w:history="1">
                              <w:r w:rsidR="008C3E9D" w:rsidRPr="008456F7">
                                <w:rPr>
                                  <w:rStyle w:val="Hyperlink"/>
                                </w:rPr>
                                <w:t>https://bit.ly/3qXnJED</w:t>
                              </w:r>
                            </w:hyperlink>
                            <w:r w:rsidR="00B76A71" w:rsidRPr="004B2794">
                              <w:t>)</w:t>
                            </w:r>
                            <w:r w:rsidR="00B76A71" w:rsidRPr="0067773F">
                              <w:t xml:space="preserve"> </w:t>
                            </w:r>
                            <w:r w:rsidR="00B76A71" w:rsidRPr="00603FD2">
                              <w:rPr>
                                <w:i/>
                                <w:iCs/>
                              </w:rPr>
                              <w:t>in support of your application.</w:t>
                            </w:r>
                            <w:r w:rsidR="00B76A71" w:rsidRPr="00603FD2">
                              <w:rPr>
                                <w:i/>
                                <w:iCs/>
                              </w:rPr>
                              <w:br/>
                            </w:r>
                          </w:p>
                        </w:tc>
                      </w:tr>
                    </w:tbl>
                    <w:p w14:paraId="2A5B1CD3" w14:textId="77777777" w:rsidR="0031155F" w:rsidRDefault="0031155F" w:rsidP="0031155F">
                      <w:pPr>
                        <w:pStyle w:val="dotpoints"/>
                        <w:numPr>
                          <w:ilvl w:val="0"/>
                          <w:numId w:val="0"/>
                        </w:numPr>
                        <w:ind w:left="360"/>
                      </w:pPr>
                    </w:p>
                    <w:p w14:paraId="046D9ECD" w14:textId="3FF61970" w:rsidR="0031155F" w:rsidRDefault="0031155F" w:rsidP="0031155F">
                      <w:pPr>
                        <w:pStyle w:val="tickbulletpoints"/>
                      </w:pPr>
                      <w:r>
                        <w:t>if you are in Australia, you have a substantive visa, or a Bridging Visa A or B granted on the basis of a valid visa application</w:t>
                      </w:r>
                      <w:r w:rsidR="00AF3EEC">
                        <w:t>;</w:t>
                      </w:r>
                    </w:p>
                    <w:p w14:paraId="69951618" w14:textId="77777777" w:rsidR="00C818F3" w:rsidRDefault="00C818F3" w:rsidP="00C818F3">
                      <w:pPr>
                        <w:pStyle w:val="tickbulletpoints"/>
                        <w:numPr>
                          <w:ilvl w:val="0"/>
                          <w:numId w:val="0"/>
                        </w:numPr>
                        <w:ind w:left="720"/>
                      </w:pP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754"/>
                        <w:gridCol w:w="4016"/>
                      </w:tblGrid>
                      <w:tr w:rsidR="00C818F3" w14:paraId="1112AC52" w14:textId="77777777" w:rsidTr="00EA747A">
                        <w:tc>
                          <w:tcPr>
                            <w:tcW w:w="754" w:type="dxa"/>
                            <w:shd w:val="clear" w:color="auto" w:fill="E7E6E6" w:themeFill="background2"/>
                          </w:tcPr>
                          <w:p w14:paraId="177D80E5" w14:textId="77777777" w:rsidR="00C818F3" w:rsidRPr="003845CC" w:rsidRDefault="00C818F3" w:rsidP="00C818F3">
                            <w:pPr>
                              <w:spacing w:before="100" w:beforeAutospacing="1" w:after="100" w:afterAutospacing="1"/>
                              <w:rPr>
                                <w:rFonts w:ascii="Roboto" w:eastAsia="Times New Roman" w:hAnsi="Roboto"/>
                                <w:sz w:val="23"/>
                                <w:szCs w:val="23"/>
                              </w:rPr>
                            </w:pPr>
                            <w:r w:rsidRPr="003845CC">
                              <w:rPr>
                                <w:rFonts w:ascii="Roboto" w:eastAsia="Times New Roman" w:hAnsi="Roboto"/>
                                <w:noProof/>
                                <w:sz w:val="23"/>
                                <w:szCs w:val="23"/>
                              </w:rPr>
                              <w:drawing>
                                <wp:inline distT="0" distB="0" distL="0" distR="0" wp14:anchorId="326D26FF" wp14:editId="207DD7E2">
                                  <wp:extent cx="341630" cy="34163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ghtbulb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000" cy="342000"/>
                                          </a:xfrm>
                                          <a:prstGeom prst="rect">
                                            <a:avLst/>
                                          </a:prstGeom>
                                        </pic:spPr>
                                      </pic:pic>
                                    </a:graphicData>
                                  </a:graphic>
                                </wp:inline>
                              </w:drawing>
                            </w:r>
                            <w:r w:rsidRPr="003845CC">
                              <w:rPr>
                                <w:rFonts w:ascii="Roboto" w:eastAsia="Times New Roman" w:hAnsi="Roboto"/>
                                <w:sz w:val="23"/>
                                <w:szCs w:val="23"/>
                              </w:rPr>
                              <w:t xml:space="preserve"> </w:t>
                            </w:r>
                          </w:p>
                        </w:tc>
                        <w:tc>
                          <w:tcPr>
                            <w:tcW w:w="8272" w:type="dxa"/>
                            <w:shd w:val="clear" w:color="auto" w:fill="E7E6E6" w:themeFill="background2"/>
                          </w:tcPr>
                          <w:p w14:paraId="44C6936E" w14:textId="77777777" w:rsidR="00C818F3" w:rsidRPr="003845CC" w:rsidRDefault="00C818F3" w:rsidP="00C818F3">
                            <w:pPr>
                              <w:pStyle w:val="headingstyleone"/>
                              <w:rPr>
                                <w:rFonts w:ascii="Roboto" w:hAnsi="Roboto" w:cs="Times New Roman"/>
                                <w:i/>
                                <w:iCs/>
                                <w:color w:val="auto"/>
                                <w:sz w:val="23"/>
                                <w:szCs w:val="23"/>
                              </w:rPr>
                            </w:pPr>
                            <w:r w:rsidRPr="003845CC">
                              <w:rPr>
                                <w:i/>
                                <w:iCs/>
                                <w:color w:val="auto"/>
                              </w:rPr>
                              <w:t>Did you know?</w:t>
                            </w:r>
                          </w:p>
                        </w:tc>
                      </w:tr>
                      <w:tr w:rsidR="00C818F3" w14:paraId="2C5E22E3" w14:textId="77777777" w:rsidTr="00EA747A">
                        <w:tc>
                          <w:tcPr>
                            <w:tcW w:w="9026" w:type="dxa"/>
                            <w:gridSpan w:val="2"/>
                            <w:shd w:val="clear" w:color="auto" w:fill="E7E6E6" w:themeFill="background2"/>
                          </w:tcPr>
                          <w:p w14:paraId="14697299" w14:textId="58047A3A" w:rsidR="00A605A3" w:rsidRPr="00A605A3" w:rsidRDefault="00C818F3" w:rsidP="00C818F3">
                            <w:pPr>
                              <w:pStyle w:val="breakoutbody"/>
                              <w:rPr>
                                <w:sz w:val="4"/>
                                <w:szCs w:val="4"/>
                              </w:rPr>
                            </w:pPr>
                            <w:r w:rsidRPr="00C818F3">
                              <w:t xml:space="preserve">Prior to COVID-19, a 485 visa primary applicant must be onshore in Australia when they apply for the visa and when the visa is granted. During the COVID-19 concession period, eligible 485 visa primary applicants can make their visa application outside Australia and be granted the visa while they are outside Australia. </w:t>
                            </w:r>
                            <w:r w:rsidR="00A605A3">
                              <w:rPr>
                                <w:sz w:val="4"/>
                                <w:szCs w:val="4"/>
                              </w:rPr>
                              <w:br/>
                            </w:r>
                            <w:r w:rsidR="00A605A3">
                              <w:rPr>
                                <w:sz w:val="4"/>
                                <w:szCs w:val="4"/>
                              </w:rPr>
                              <w:br/>
                            </w:r>
                            <w:r w:rsidR="00A605A3">
                              <w:rPr>
                                <w:sz w:val="4"/>
                                <w:szCs w:val="4"/>
                              </w:rPr>
                              <w:br/>
                            </w:r>
                          </w:p>
                        </w:tc>
                      </w:tr>
                    </w:tbl>
                    <w:p w14:paraId="2429F721" w14:textId="77777777" w:rsidR="00C818F3" w:rsidRDefault="00C818F3" w:rsidP="00C818F3">
                      <w:pPr>
                        <w:pStyle w:val="tickbulletpoints"/>
                        <w:numPr>
                          <w:ilvl w:val="0"/>
                          <w:numId w:val="0"/>
                        </w:numPr>
                        <w:ind w:left="720"/>
                      </w:pPr>
                    </w:p>
                    <w:p w14:paraId="015432C7" w14:textId="77777777" w:rsidR="0031155F" w:rsidRDefault="0031155F" w:rsidP="0031155F">
                      <w:pPr>
                        <w:pStyle w:val="tickbulletpoints"/>
                        <w:numPr>
                          <w:ilvl w:val="0"/>
                          <w:numId w:val="0"/>
                        </w:numPr>
                        <w:ind w:left="720" w:hanging="360"/>
                      </w:pPr>
                    </w:p>
                    <w:p w14:paraId="3A90E742" w14:textId="77777777" w:rsidR="0031155F" w:rsidRDefault="0031155F" w:rsidP="0031155F">
                      <w:pPr>
                        <w:pStyle w:val="tickbulletpoints"/>
                        <w:numPr>
                          <w:ilvl w:val="0"/>
                          <w:numId w:val="0"/>
                        </w:numPr>
                        <w:ind w:left="720"/>
                      </w:pPr>
                    </w:p>
                    <w:p w14:paraId="56B86F26" w14:textId="77777777" w:rsidR="0031155F" w:rsidRDefault="0031155F" w:rsidP="0031155F">
                      <w:pPr>
                        <w:pStyle w:val="tickbulletpoints"/>
                        <w:numPr>
                          <w:ilvl w:val="0"/>
                          <w:numId w:val="0"/>
                        </w:numPr>
                        <w:ind w:left="720"/>
                      </w:pPr>
                    </w:p>
                    <w:p w14:paraId="430CB433" w14:textId="77777777" w:rsidR="0031155F" w:rsidRDefault="0031155F" w:rsidP="0031155F">
                      <w:pPr>
                        <w:pStyle w:val="tickbulletpoints"/>
                        <w:numPr>
                          <w:ilvl w:val="0"/>
                          <w:numId w:val="0"/>
                        </w:numPr>
                        <w:ind w:left="720"/>
                      </w:pPr>
                    </w:p>
                    <w:p w14:paraId="4EECF882" w14:textId="77777777" w:rsidR="0031155F" w:rsidRDefault="0031155F" w:rsidP="0031155F">
                      <w:pPr>
                        <w:pStyle w:val="tickbulletpoints"/>
                        <w:numPr>
                          <w:ilvl w:val="0"/>
                          <w:numId w:val="0"/>
                        </w:numPr>
                        <w:ind w:left="720"/>
                      </w:pPr>
                    </w:p>
                    <w:p w14:paraId="3708A609" w14:textId="77777777" w:rsidR="0031155F" w:rsidRDefault="0031155F" w:rsidP="0031155F">
                      <w:pPr>
                        <w:pStyle w:val="tickbulletpoints"/>
                        <w:numPr>
                          <w:ilvl w:val="0"/>
                          <w:numId w:val="0"/>
                        </w:numPr>
                        <w:ind w:left="720"/>
                      </w:pPr>
                    </w:p>
                    <w:p w14:paraId="7D465F4A" w14:textId="77777777" w:rsidR="0031155F" w:rsidRDefault="0031155F" w:rsidP="0031155F">
                      <w:pPr>
                        <w:pStyle w:val="tickbulletpoints"/>
                        <w:numPr>
                          <w:ilvl w:val="0"/>
                          <w:numId w:val="0"/>
                        </w:numPr>
                        <w:ind w:left="720"/>
                      </w:pPr>
                    </w:p>
                    <w:p w14:paraId="732A3F5B" w14:textId="61D68202" w:rsidR="004A33F3" w:rsidRDefault="004A33F3" w:rsidP="0031155F">
                      <w:pPr>
                        <w:pStyle w:val="tickbulletpoints"/>
                        <w:numPr>
                          <w:ilvl w:val="0"/>
                          <w:numId w:val="0"/>
                        </w:numPr>
                        <w:ind w:left="720"/>
                      </w:pPr>
                      <w:r>
                        <w:br/>
                      </w:r>
                    </w:p>
                    <w:p w14:paraId="3FC1F4E0" w14:textId="77777777" w:rsidR="004A33F3" w:rsidRPr="008D1D39" w:rsidRDefault="004A33F3" w:rsidP="00CB11E0">
                      <w:pPr>
                        <w:rPr>
                          <w:rFonts w:ascii="Gill Sans" w:hAnsi="Gill Sans" w:cs="Gill Sans"/>
                          <w:sz w:val="16"/>
                          <w:szCs w:val="16"/>
                        </w:rPr>
                      </w:pPr>
                    </w:p>
                  </w:txbxContent>
                </v:textbox>
              </v:shape>
            </w:pict>
          </mc:Fallback>
        </mc:AlternateContent>
      </w:r>
      <w:r w:rsidR="004A33F3" w:rsidRPr="00CB11E0">
        <w:rPr>
          <w:noProof/>
        </w:rPr>
        <mc:AlternateContent>
          <mc:Choice Requires="wps">
            <w:drawing>
              <wp:anchor distT="0" distB="0" distL="114300" distR="114300" simplePos="0" relativeHeight="251671040" behindDoc="0" locked="0" layoutInCell="1" allowOverlap="1" wp14:anchorId="7E454001" wp14:editId="6F968916">
                <wp:simplePos x="0" y="0"/>
                <wp:positionH relativeFrom="column">
                  <wp:posOffset>-533400</wp:posOffset>
                </wp:positionH>
                <wp:positionV relativeFrom="paragraph">
                  <wp:posOffset>0</wp:posOffset>
                </wp:positionV>
                <wp:extent cx="3295650" cy="9944100"/>
                <wp:effectExtent l="0" t="0" r="635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95650" cy="9944100"/>
                        </a:xfrm>
                        <a:prstGeom prst="rect">
                          <a:avLst/>
                        </a:prstGeom>
                        <a:noFill/>
                        <a:ln w="9525">
                          <a:solidFill>
                            <a:schemeClr val="accent2"/>
                          </a:solidFill>
                          <a:miter lim="800000"/>
                          <a:headEnd/>
                          <a:tailEnd/>
                        </a:ln>
                      </wps:spPr>
                      <wps:txbx>
                        <w:txbxContent>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754"/>
                              <w:gridCol w:w="4016"/>
                            </w:tblGrid>
                            <w:tr w:rsidR="004E2861" w14:paraId="6F89806E" w14:textId="77777777" w:rsidTr="008D6197">
                              <w:tc>
                                <w:tcPr>
                                  <w:tcW w:w="754" w:type="dxa"/>
                                  <w:shd w:val="clear" w:color="auto" w:fill="E7E6E6" w:themeFill="background2"/>
                                </w:tcPr>
                                <w:p w14:paraId="6FEC6430" w14:textId="77777777" w:rsidR="004E2861" w:rsidRPr="00121E8C" w:rsidRDefault="004E2861" w:rsidP="004E2861">
                                  <w:pPr>
                                    <w:spacing w:before="100" w:beforeAutospacing="1" w:after="100" w:afterAutospacing="1"/>
                                    <w:rPr>
                                      <w:rFonts w:ascii="Roboto" w:eastAsia="Times New Roman" w:hAnsi="Roboto"/>
                                      <w:color w:val="ED7D31" w:themeColor="accent2"/>
                                      <w:sz w:val="23"/>
                                      <w:szCs w:val="23"/>
                                    </w:rPr>
                                  </w:pPr>
                                  <w:r w:rsidRPr="00121E8C">
                                    <w:rPr>
                                      <w:rFonts w:ascii="Roboto" w:eastAsia="Times New Roman" w:hAnsi="Roboto"/>
                                      <w:noProof/>
                                      <w:color w:val="ED7D31" w:themeColor="accent2"/>
                                      <w:sz w:val="23"/>
                                      <w:szCs w:val="23"/>
                                    </w:rPr>
                                    <w:drawing>
                                      <wp:inline distT="0" distB="0" distL="0" distR="0" wp14:anchorId="184BAFC3" wp14:editId="2AA28948">
                                        <wp:extent cx="341630" cy="341630"/>
                                        <wp:effectExtent l="0" t="0" r="0" b="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ghtbulb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000" cy="342000"/>
                                                </a:xfrm>
                                                <a:prstGeom prst="rect">
                                                  <a:avLst/>
                                                </a:prstGeom>
                                              </pic:spPr>
                                            </pic:pic>
                                          </a:graphicData>
                                        </a:graphic>
                                      </wp:inline>
                                    </w:drawing>
                                  </w:r>
                                  <w:r w:rsidRPr="00121E8C">
                                    <w:rPr>
                                      <w:rFonts w:ascii="Roboto" w:eastAsia="Times New Roman" w:hAnsi="Roboto"/>
                                      <w:color w:val="ED7D31" w:themeColor="accent2"/>
                                      <w:sz w:val="23"/>
                                      <w:szCs w:val="23"/>
                                    </w:rPr>
                                    <w:t xml:space="preserve"> </w:t>
                                  </w:r>
                                </w:p>
                              </w:tc>
                              <w:tc>
                                <w:tcPr>
                                  <w:tcW w:w="8272" w:type="dxa"/>
                                  <w:shd w:val="clear" w:color="auto" w:fill="E7E6E6" w:themeFill="background2"/>
                                </w:tcPr>
                                <w:p w14:paraId="5ACC6D49" w14:textId="77777777" w:rsidR="004E2861" w:rsidRPr="003845CC" w:rsidRDefault="004E2861" w:rsidP="005874F2">
                                  <w:pPr>
                                    <w:pStyle w:val="headingstyleone"/>
                                    <w:rPr>
                                      <w:i/>
                                      <w:iCs/>
                                      <w:color w:val="auto"/>
                                    </w:rPr>
                                  </w:pPr>
                                  <w:r w:rsidRPr="003845CC">
                                    <w:rPr>
                                      <w:i/>
                                      <w:iCs/>
                                      <w:color w:val="auto"/>
                                    </w:rPr>
                                    <w:t>Did you know?</w:t>
                                  </w:r>
                                </w:p>
                              </w:tc>
                            </w:tr>
                            <w:tr w:rsidR="004E2861" w:rsidRPr="009D07C5" w14:paraId="0DFF5AD1" w14:textId="77777777" w:rsidTr="008D6197">
                              <w:tc>
                                <w:tcPr>
                                  <w:tcW w:w="9026" w:type="dxa"/>
                                  <w:gridSpan w:val="2"/>
                                  <w:shd w:val="clear" w:color="auto" w:fill="E7E6E6" w:themeFill="background2"/>
                                </w:tcPr>
                                <w:p w14:paraId="676AF9D5" w14:textId="510DB965" w:rsidR="008F61AD" w:rsidRPr="008F61AD" w:rsidRDefault="004E2861" w:rsidP="00D23732">
                                  <w:pPr>
                                    <w:spacing w:before="100" w:beforeAutospacing="1" w:after="100" w:afterAutospacing="1"/>
                                    <w:jc w:val="left"/>
                                    <w:rPr>
                                      <w:rFonts w:eastAsia="Times New Roman"/>
                                      <w:noProof/>
                                      <w:color w:val="000000" w:themeColor="text1"/>
                                      <w:sz w:val="20"/>
                                      <w:szCs w:val="20"/>
                                    </w:rPr>
                                  </w:pPr>
                                  <w:r w:rsidRPr="00C0476C">
                                    <w:rPr>
                                      <w:rFonts w:ascii="Arial" w:eastAsia="Times New Roman" w:hAnsi="Arial" w:cs="Arial"/>
                                      <w:i/>
                                      <w:iCs/>
                                      <w:noProof/>
                                      <w:color w:val="ED7D31" w:themeColor="accent2"/>
                                      <w:sz w:val="24"/>
                                      <w:szCs w:val="24"/>
                                    </w:rPr>
                                    <w:t>​​​​</w:t>
                                  </w:r>
                                  <w:r w:rsidRPr="008F61AD">
                                    <w:rPr>
                                      <w:rFonts w:eastAsia="Times New Roman"/>
                                      <w:i/>
                                      <w:iCs/>
                                      <w:noProof/>
                                      <w:color w:val="000000" w:themeColor="text1"/>
                                      <w:sz w:val="20"/>
                                      <w:szCs w:val="20"/>
                                    </w:rPr>
                                    <w:t xml:space="preserve">Domestic or family violence is not acceptable under any circumstances and is a crime in Australia. It does not matter whether or not domestic or family violence is widely accepted in your home country. If you have ever been subject to a domestic or family violence order, or have been convicted of a domestic or family violence offence, you may fail the character test for your visa. This might result in a refusal of your visa application or cancellation of your current visa. Please contact </w:t>
                                  </w:r>
                                  <w:r w:rsidR="00D23732" w:rsidRPr="008F61AD">
                                    <w:rPr>
                                      <w:rFonts w:eastAsia="Times New Roman"/>
                                      <w:b/>
                                      <w:bCs/>
                                      <w:i/>
                                      <w:iCs/>
                                      <w:noProof/>
                                      <w:color w:val="000000" w:themeColor="text1"/>
                                      <w:sz w:val="20"/>
                                      <w:szCs w:val="20"/>
                                    </w:rPr>
                                    <w:t>Redfern Legal Centre’s</w:t>
                                  </w:r>
                                  <w:r w:rsidRPr="008F61AD">
                                    <w:rPr>
                                      <w:rFonts w:eastAsia="Times New Roman"/>
                                      <w:b/>
                                      <w:bCs/>
                                      <w:i/>
                                      <w:iCs/>
                                      <w:noProof/>
                                      <w:color w:val="000000" w:themeColor="text1"/>
                                      <w:sz w:val="20"/>
                                      <w:szCs w:val="20"/>
                                    </w:rPr>
                                    <w:t xml:space="preserve"> Internat</w:t>
                                  </w:r>
                                  <w:r w:rsidR="004A33F3" w:rsidRPr="008F61AD">
                                    <w:rPr>
                                      <w:rFonts w:eastAsia="Times New Roman"/>
                                      <w:b/>
                                      <w:bCs/>
                                      <w:i/>
                                      <w:iCs/>
                                      <w:noProof/>
                                      <w:color w:val="000000" w:themeColor="text1"/>
                                      <w:sz w:val="20"/>
                                      <w:szCs w:val="20"/>
                                    </w:rPr>
                                    <w:t>i</w:t>
                                  </w:r>
                                  <w:r w:rsidRPr="008F61AD">
                                    <w:rPr>
                                      <w:rFonts w:eastAsia="Times New Roman"/>
                                      <w:b/>
                                      <w:bCs/>
                                      <w:i/>
                                      <w:iCs/>
                                      <w:noProof/>
                                      <w:color w:val="000000" w:themeColor="text1"/>
                                      <w:sz w:val="20"/>
                                      <w:szCs w:val="20"/>
                                    </w:rPr>
                                    <w:t>onal St</w:t>
                                  </w:r>
                                  <w:r w:rsidR="003548BB">
                                    <w:rPr>
                                      <w:rFonts w:eastAsia="Times New Roman"/>
                                      <w:b/>
                                      <w:bCs/>
                                      <w:i/>
                                      <w:iCs/>
                                      <w:noProof/>
                                      <w:color w:val="000000" w:themeColor="text1"/>
                                      <w:sz w:val="20"/>
                                      <w:szCs w:val="20"/>
                                    </w:rPr>
                                    <w:t>u</w:t>
                                  </w:r>
                                  <w:r w:rsidRPr="008F61AD">
                                    <w:rPr>
                                      <w:rFonts w:eastAsia="Times New Roman"/>
                                      <w:b/>
                                      <w:bCs/>
                                      <w:i/>
                                      <w:iCs/>
                                      <w:noProof/>
                                      <w:color w:val="000000" w:themeColor="text1"/>
                                      <w:sz w:val="20"/>
                                      <w:szCs w:val="20"/>
                                    </w:rPr>
                                    <w:t>dent Legal Service NSW</w:t>
                                  </w:r>
                                  <w:r w:rsidR="00D23732" w:rsidRPr="008F61AD">
                                    <w:rPr>
                                      <w:rFonts w:eastAsia="Times New Roman"/>
                                      <w:b/>
                                      <w:bCs/>
                                      <w:i/>
                                      <w:iCs/>
                                      <w:noProof/>
                                      <w:color w:val="000000" w:themeColor="text1"/>
                                      <w:sz w:val="20"/>
                                      <w:szCs w:val="20"/>
                                    </w:rPr>
                                    <w:t xml:space="preserve"> </w:t>
                                  </w:r>
                                  <w:r w:rsidR="00C0476C" w:rsidRPr="008F61AD">
                                    <w:rPr>
                                      <w:rFonts w:eastAsia="Times New Roman"/>
                                      <w:i/>
                                      <w:iCs/>
                                      <w:noProof/>
                                      <w:color w:val="000000" w:themeColor="text1"/>
                                      <w:sz w:val="20"/>
                                      <w:szCs w:val="20"/>
                                    </w:rPr>
                                    <w:t>(</w:t>
                                  </w:r>
                                  <w:hyperlink r:id="rId34" w:history="1">
                                    <w:r w:rsidR="00D23732" w:rsidRPr="008F61AD">
                                      <w:rPr>
                                        <w:rStyle w:val="Hyperlink"/>
                                        <w:rFonts w:eastAsia="Times New Roman"/>
                                        <w:i/>
                                        <w:iCs/>
                                        <w:noProof/>
                                        <w:sz w:val="20"/>
                                        <w:szCs w:val="20"/>
                                      </w:rPr>
                                      <w:t>www.contact/rlc</w:t>
                                    </w:r>
                                  </w:hyperlink>
                                  <w:r w:rsidR="00C0476C" w:rsidRPr="008F61AD">
                                    <w:rPr>
                                      <w:rFonts w:eastAsia="Times New Roman"/>
                                      <w:i/>
                                      <w:iCs/>
                                      <w:noProof/>
                                      <w:color w:val="000000" w:themeColor="text1"/>
                                      <w:sz w:val="20"/>
                                      <w:szCs w:val="20"/>
                                    </w:rPr>
                                    <w:t>)</w:t>
                                  </w:r>
                                  <w:r w:rsidR="00D23732" w:rsidRPr="008F61AD">
                                    <w:rPr>
                                      <w:rFonts w:eastAsia="Times New Roman"/>
                                      <w:i/>
                                      <w:iCs/>
                                      <w:noProof/>
                                      <w:color w:val="000000" w:themeColor="text1"/>
                                      <w:sz w:val="20"/>
                                      <w:szCs w:val="20"/>
                                    </w:rPr>
                                    <w:t xml:space="preserve"> </w:t>
                                  </w:r>
                                  <w:r w:rsidRPr="008F61AD">
                                    <w:rPr>
                                      <w:rFonts w:eastAsia="Times New Roman"/>
                                      <w:i/>
                                      <w:iCs/>
                                      <w:noProof/>
                                      <w:color w:val="000000" w:themeColor="text1"/>
                                      <w:sz w:val="20"/>
                                      <w:szCs w:val="20"/>
                                    </w:rPr>
                                    <w:t>or seek professional legal advice if you are not sure whether and how a domestic or family violence record will affect your visa or future applications.</w:t>
                                  </w:r>
                                  <w:r w:rsidR="008F61AD" w:rsidRPr="008F61AD">
                                    <w:rPr>
                                      <w:rFonts w:eastAsia="Times New Roman"/>
                                      <w:i/>
                                      <w:iCs/>
                                      <w:noProof/>
                                      <w:color w:val="000000" w:themeColor="text1"/>
                                      <w:sz w:val="20"/>
                                      <w:szCs w:val="20"/>
                                    </w:rPr>
                                    <w:br/>
                                  </w:r>
                                </w:p>
                              </w:tc>
                            </w:tr>
                          </w:tbl>
                          <w:p w14:paraId="38ADE84A" w14:textId="65B4F628" w:rsidR="00CB11E0" w:rsidRDefault="00CB11E0" w:rsidP="00CB11E0">
                            <w:pPr>
                              <w:rPr>
                                <w:rFonts w:ascii="Gill Sans" w:hAnsi="Gill Sans" w:cs="Gill Sans"/>
                                <w:sz w:val="16"/>
                                <w:szCs w:val="16"/>
                              </w:rPr>
                            </w:pPr>
                          </w:p>
                          <w:p w14:paraId="3E48EE92" w14:textId="7EB0C3E5" w:rsidR="004E2861" w:rsidRPr="008F61AD" w:rsidRDefault="004E2861" w:rsidP="008F61AD">
                            <w:pPr>
                              <w:pStyle w:val="headingstyleone"/>
                              <w:numPr>
                                <w:ilvl w:val="0"/>
                                <w:numId w:val="45"/>
                              </w:numPr>
                            </w:pPr>
                            <w:r w:rsidRPr="008F61AD">
                              <w:t xml:space="preserve">Post-Study Work stream </w:t>
                            </w:r>
                          </w:p>
                          <w:p w14:paraId="6E54E033" w14:textId="64B39616" w:rsidR="008C3E9D" w:rsidRDefault="004E2861" w:rsidP="00A36F06">
                            <w:pPr>
                              <w:pStyle w:val="Bodycopy"/>
                            </w:pPr>
                            <w:r w:rsidRPr="004E2861">
                              <w:t xml:space="preserve">A 485 visa Post-Study Work stream visa allows a recent graduate with a degree from an Australian institution to stay, study or work in Australia for two to four years, depending on your qualification. </w:t>
                            </w: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754"/>
                              <w:gridCol w:w="4016"/>
                            </w:tblGrid>
                            <w:tr w:rsidR="008C3E9D" w14:paraId="5848C91D" w14:textId="77777777" w:rsidTr="008C3E9D">
                              <w:tc>
                                <w:tcPr>
                                  <w:tcW w:w="754" w:type="dxa"/>
                                  <w:shd w:val="clear" w:color="auto" w:fill="E7E6E6" w:themeFill="background2"/>
                                </w:tcPr>
                                <w:p w14:paraId="492A09C0" w14:textId="77777777" w:rsidR="008C3E9D" w:rsidRPr="003845CC" w:rsidRDefault="008C3E9D" w:rsidP="008C3E9D">
                                  <w:pPr>
                                    <w:spacing w:before="100" w:beforeAutospacing="1" w:after="100" w:afterAutospacing="1"/>
                                    <w:rPr>
                                      <w:rFonts w:ascii="Roboto" w:eastAsia="Times New Roman" w:hAnsi="Roboto"/>
                                      <w:sz w:val="23"/>
                                      <w:szCs w:val="23"/>
                                    </w:rPr>
                                  </w:pPr>
                                  <w:r w:rsidRPr="003845CC">
                                    <w:rPr>
                                      <w:rFonts w:ascii="Roboto" w:eastAsia="Times New Roman" w:hAnsi="Roboto"/>
                                      <w:noProof/>
                                      <w:sz w:val="23"/>
                                      <w:szCs w:val="23"/>
                                    </w:rPr>
                                    <w:drawing>
                                      <wp:inline distT="0" distB="0" distL="0" distR="0" wp14:anchorId="0367AF88" wp14:editId="3BC59ED2">
                                        <wp:extent cx="341630" cy="341630"/>
                                        <wp:effectExtent l="0" t="0" r="0" b="0"/>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ghtbulb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000" cy="342000"/>
                                                </a:xfrm>
                                                <a:prstGeom prst="rect">
                                                  <a:avLst/>
                                                </a:prstGeom>
                                              </pic:spPr>
                                            </pic:pic>
                                          </a:graphicData>
                                        </a:graphic>
                                      </wp:inline>
                                    </w:drawing>
                                  </w:r>
                                  <w:r w:rsidRPr="003845CC">
                                    <w:rPr>
                                      <w:rFonts w:ascii="Roboto" w:eastAsia="Times New Roman" w:hAnsi="Roboto"/>
                                      <w:sz w:val="23"/>
                                      <w:szCs w:val="23"/>
                                    </w:rPr>
                                    <w:t xml:space="preserve"> </w:t>
                                  </w:r>
                                </w:p>
                              </w:tc>
                              <w:tc>
                                <w:tcPr>
                                  <w:tcW w:w="4016" w:type="dxa"/>
                                  <w:shd w:val="clear" w:color="auto" w:fill="E7E6E6" w:themeFill="background2"/>
                                </w:tcPr>
                                <w:p w14:paraId="6CC4E317" w14:textId="77777777" w:rsidR="008C3E9D" w:rsidRPr="003845CC" w:rsidRDefault="008C3E9D" w:rsidP="008C3E9D">
                                  <w:pPr>
                                    <w:pStyle w:val="headingstyleone"/>
                                    <w:rPr>
                                      <w:rFonts w:ascii="Roboto" w:hAnsi="Roboto" w:cs="Times New Roman"/>
                                      <w:i/>
                                      <w:iCs/>
                                      <w:color w:val="auto"/>
                                      <w:sz w:val="23"/>
                                      <w:szCs w:val="23"/>
                                    </w:rPr>
                                  </w:pPr>
                                  <w:r w:rsidRPr="003845CC">
                                    <w:rPr>
                                      <w:i/>
                                      <w:iCs/>
                                      <w:color w:val="auto"/>
                                    </w:rPr>
                                    <w:t>Did you know?</w:t>
                                  </w:r>
                                </w:p>
                              </w:tc>
                            </w:tr>
                            <w:tr w:rsidR="008C3E9D" w14:paraId="0320263D" w14:textId="77777777" w:rsidTr="008C3E9D">
                              <w:tc>
                                <w:tcPr>
                                  <w:tcW w:w="4770" w:type="dxa"/>
                                  <w:gridSpan w:val="2"/>
                                  <w:shd w:val="clear" w:color="auto" w:fill="E7E6E6" w:themeFill="background2"/>
                                </w:tcPr>
                                <w:p w14:paraId="7B583CC4" w14:textId="60D7EEDD" w:rsidR="008C3E9D" w:rsidRPr="008F61AD" w:rsidRDefault="008C3E9D" w:rsidP="008C3E9D">
                                  <w:pPr>
                                    <w:pStyle w:val="breakoutbody"/>
                                    <w:rPr>
                                      <w:i/>
                                      <w:iCs/>
                                      <w:noProof w:val="0"/>
                                    </w:rPr>
                                  </w:pPr>
                                  <w:r w:rsidRPr="008F61AD">
                                    <w:rPr>
                                      <w:i/>
                                      <w:iCs/>
                                    </w:rPr>
                                    <w:t>If you hold a Hong Kong or British National Overseas passport, you may stay for five years regardless of your qualification. You will also have a pathway to permanent residency at the end of that period.</w:t>
                                  </w:r>
                                  <w:r w:rsidRPr="008F61AD">
                                    <w:rPr>
                                      <w:i/>
                                      <w:iCs/>
                                      <w:color w:val="ED7D31" w:themeColor="accent2"/>
                                    </w:rPr>
                                    <w:t xml:space="preserve"> </w:t>
                                  </w:r>
                                  <w:r w:rsidRPr="008F61AD">
                                    <w:rPr>
                                      <w:i/>
                                      <w:iCs/>
                                      <w:color w:val="ED7D31" w:themeColor="accent2"/>
                                    </w:rPr>
                                    <w:br/>
                                  </w:r>
                                </w:p>
                              </w:tc>
                            </w:tr>
                          </w:tbl>
                          <w:p w14:paraId="28C0D441" w14:textId="4004B61A" w:rsidR="004E2861" w:rsidRPr="005874F2" w:rsidRDefault="008C3E9D" w:rsidP="004E2861">
                            <w:pPr>
                              <w:pStyle w:val="Bodycopy"/>
                            </w:pPr>
                            <w:r>
                              <w:br/>
                            </w:r>
                            <w:r w:rsidR="004E2861" w:rsidRPr="005874F2">
                              <w:t xml:space="preserve">You may be eligible for a 485 visa under this stream if: </w:t>
                            </w:r>
                          </w:p>
                          <w:p w14:paraId="47687EF2" w14:textId="7B56E91E" w:rsidR="0031155F" w:rsidRPr="000016D1" w:rsidRDefault="004E2861" w:rsidP="00A36F06">
                            <w:pPr>
                              <w:pStyle w:val="dotpoints"/>
                              <w:numPr>
                                <w:ilvl w:val="0"/>
                                <w:numId w:val="40"/>
                              </w:numPr>
                            </w:pPr>
                            <w:r w:rsidRPr="000016D1">
                              <w:t xml:space="preserve">you applied for, and were granted, your </w:t>
                            </w:r>
                            <w:r w:rsidRPr="0067773F">
                              <w:rPr>
                                <w:b/>
                                <w:bCs/>
                              </w:rPr>
                              <w:t>first student visa on or after 5 November 2011</w:t>
                            </w:r>
                            <w:r w:rsidRPr="000016D1">
                              <w:t xml:space="preserve"> (including holding a dependent visa as a child on your parent’s student visa)</w:t>
                            </w:r>
                            <w:r w:rsidR="00AF3EEC">
                              <w:t>;</w:t>
                            </w:r>
                          </w:p>
                          <w:p w14:paraId="25B11D68" w14:textId="503A0B26" w:rsidR="00A36F06" w:rsidRDefault="004E2861" w:rsidP="00A36F06">
                            <w:pPr>
                              <w:pStyle w:val="tickbulletpoints"/>
                            </w:pPr>
                            <w:r w:rsidRPr="000016D1">
                              <w:t>you have not been granted a subclass 485 or 476 visa as a primary visa holder</w:t>
                            </w:r>
                            <w:r w:rsidR="00AF3EEC">
                              <w:t>;</w:t>
                            </w:r>
                            <w:r w:rsidR="00C818F3" w:rsidRPr="00C818F3">
                              <w:t xml:space="preserve"> </w:t>
                            </w:r>
                          </w:p>
                          <w:p w14:paraId="5311EF57" w14:textId="672ADE06" w:rsidR="00C818F3" w:rsidRPr="000016D1" w:rsidRDefault="00C818F3" w:rsidP="00A36F06">
                            <w:pPr>
                              <w:pStyle w:val="tickbulletpoints"/>
                            </w:pPr>
                            <w:r w:rsidRPr="000016D1">
                              <w:t xml:space="preserve">in the </w:t>
                            </w:r>
                            <w:r w:rsidRPr="0067773F">
                              <w:rPr>
                                <w:b/>
                                <w:bCs/>
                              </w:rPr>
                              <w:t>6 months</w:t>
                            </w:r>
                            <w:r w:rsidRPr="000016D1">
                              <w:t xml:space="preserve"> immediately prior to your </w:t>
                            </w:r>
                            <w:proofErr w:type="gramStart"/>
                            <w:r w:rsidRPr="000016D1">
                              <w:t>485 visa</w:t>
                            </w:r>
                            <w:proofErr w:type="gramEnd"/>
                            <w:r w:rsidRPr="000016D1">
                              <w:t xml:space="preserve"> application, </w:t>
                            </w:r>
                            <w:r w:rsidR="00A36F06" w:rsidRPr="000016D1">
                              <w:t>you have held</w:t>
                            </w:r>
                            <w:r w:rsidR="00A36F06">
                              <w:t xml:space="preserve"> </w:t>
                            </w:r>
                            <w:r w:rsidR="00A36F06" w:rsidRPr="000016D1">
                              <w:t>a student visa and completed a</w:t>
                            </w:r>
                            <w:r w:rsidR="007E6CB8">
                              <w:t xml:space="preserve"> </w:t>
                            </w:r>
                            <w:r w:rsidR="007E6CB8" w:rsidRPr="0067773F">
                              <w:rPr>
                                <w:b/>
                                <w:bCs/>
                              </w:rPr>
                              <w:t>degree</w:t>
                            </w:r>
                            <w:r w:rsidR="007E6CB8">
                              <w:rPr>
                                <w:b/>
                                <w:bCs/>
                              </w:rPr>
                              <w:t xml:space="preserve"> </w:t>
                            </w:r>
                            <w:r w:rsidR="007E6CB8">
                              <w:t>in</w:t>
                            </w:r>
                          </w:p>
                          <w:p w14:paraId="4E04BA00" w14:textId="7217BB89" w:rsidR="00C818F3" w:rsidRDefault="00C818F3" w:rsidP="00C818F3">
                            <w:pPr>
                              <w:pStyle w:val="tickbulletpoints"/>
                              <w:numPr>
                                <w:ilvl w:val="0"/>
                                <w:numId w:val="0"/>
                              </w:numPr>
                              <w:ind w:left="720"/>
                            </w:pPr>
                          </w:p>
                          <w:p w14:paraId="4D8E4AA9" w14:textId="2219CE9C" w:rsidR="004E2861" w:rsidRPr="004E2861" w:rsidRDefault="004E2861" w:rsidP="000016D1">
                            <w:pPr>
                              <w:pStyle w:val="Indents"/>
                              <w:numPr>
                                <w:ilvl w:val="0"/>
                                <w:numId w:val="0"/>
                              </w:numPr>
                              <w:ind w:left="284"/>
                            </w:pPr>
                          </w:p>
                          <w:p w14:paraId="14EED07C" w14:textId="77777777" w:rsidR="004E2861" w:rsidRPr="004E2861" w:rsidRDefault="004E2861" w:rsidP="004E2861">
                            <w:pPr>
                              <w:pStyle w:val="Bodycopy"/>
                            </w:pPr>
                          </w:p>
                          <w:p w14:paraId="6A544787" w14:textId="77777777" w:rsidR="004E2861" w:rsidRPr="008D1D39" w:rsidRDefault="004E2861" w:rsidP="00CB11E0">
                            <w:pPr>
                              <w:rPr>
                                <w:rFonts w:ascii="Gill Sans" w:hAnsi="Gill Sans" w:cs="Gill San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54001" id="_x0000_s1030" type="#_x0000_t202" style="position:absolute;left:0;text-align:left;margin-left:-42pt;margin-top:0;width:259.5pt;height:7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" filled="f" strokecolor="#ed7d31 [3205]">
                <v:path arrowok="t"/>
                <v:textbox>
                  <w:txbxContent>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754"/>
                        <w:gridCol w:w="4016"/>
                      </w:tblGrid>
                      <w:tr w:rsidR="004E2861" w14:paraId="6F89806E" w14:textId="77777777" w:rsidTr="008D6197">
                        <w:tc>
                          <w:tcPr>
                            <w:tcW w:w="754" w:type="dxa"/>
                            <w:shd w:val="clear" w:color="auto" w:fill="E7E6E6" w:themeFill="background2"/>
                          </w:tcPr>
                          <w:p w14:paraId="6FEC6430" w14:textId="77777777" w:rsidR="004E2861" w:rsidRPr="00121E8C" w:rsidRDefault="004E2861" w:rsidP="004E2861">
                            <w:pPr>
                              <w:spacing w:before="100" w:beforeAutospacing="1" w:after="100" w:afterAutospacing="1"/>
                              <w:rPr>
                                <w:rFonts w:ascii="Roboto" w:eastAsia="Times New Roman" w:hAnsi="Roboto"/>
                                <w:color w:val="ED7D31" w:themeColor="accent2"/>
                                <w:sz w:val="23"/>
                                <w:szCs w:val="23"/>
                              </w:rPr>
                            </w:pPr>
                            <w:r w:rsidRPr="00121E8C">
                              <w:rPr>
                                <w:rFonts w:ascii="Roboto" w:eastAsia="Times New Roman" w:hAnsi="Roboto"/>
                                <w:noProof/>
                                <w:color w:val="ED7D31" w:themeColor="accent2"/>
                                <w:sz w:val="23"/>
                                <w:szCs w:val="23"/>
                              </w:rPr>
                              <w:drawing>
                                <wp:inline distT="0" distB="0" distL="0" distR="0" wp14:anchorId="184BAFC3" wp14:editId="2AA28948">
                                  <wp:extent cx="341630" cy="341630"/>
                                  <wp:effectExtent l="0" t="0" r="0" b="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ghtbulb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000" cy="342000"/>
                                          </a:xfrm>
                                          <a:prstGeom prst="rect">
                                            <a:avLst/>
                                          </a:prstGeom>
                                        </pic:spPr>
                                      </pic:pic>
                                    </a:graphicData>
                                  </a:graphic>
                                </wp:inline>
                              </w:drawing>
                            </w:r>
                            <w:r w:rsidRPr="00121E8C">
                              <w:rPr>
                                <w:rFonts w:ascii="Roboto" w:eastAsia="Times New Roman" w:hAnsi="Roboto"/>
                                <w:color w:val="ED7D31" w:themeColor="accent2"/>
                                <w:sz w:val="23"/>
                                <w:szCs w:val="23"/>
                              </w:rPr>
                              <w:t xml:space="preserve"> </w:t>
                            </w:r>
                          </w:p>
                        </w:tc>
                        <w:tc>
                          <w:tcPr>
                            <w:tcW w:w="8272" w:type="dxa"/>
                            <w:shd w:val="clear" w:color="auto" w:fill="E7E6E6" w:themeFill="background2"/>
                          </w:tcPr>
                          <w:p w14:paraId="5ACC6D49" w14:textId="77777777" w:rsidR="004E2861" w:rsidRPr="003845CC" w:rsidRDefault="004E2861" w:rsidP="005874F2">
                            <w:pPr>
                              <w:pStyle w:val="headingstyleone"/>
                              <w:rPr>
                                <w:i/>
                                <w:iCs/>
                                <w:color w:val="auto"/>
                              </w:rPr>
                            </w:pPr>
                            <w:r w:rsidRPr="003845CC">
                              <w:rPr>
                                <w:i/>
                                <w:iCs/>
                                <w:color w:val="auto"/>
                              </w:rPr>
                              <w:t>Did you know?</w:t>
                            </w:r>
                          </w:p>
                        </w:tc>
                      </w:tr>
                      <w:tr w:rsidR="004E2861" w:rsidRPr="009D07C5" w14:paraId="0DFF5AD1" w14:textId="77777777" w:rsidTr="008D6197">
                        <w:tc>
                          <w:tcPr>
                            <w:tcW w:w="9026" w:type="dxa"/>
                            <w:gridSpan w:val="2"/>
                            <w:shd w:val="clear" w:color="auto" w:fill="E7E6E6" w:themeFill="background2"/>
                          </w:tcPr>
                          <w:p w14:paraId="676AF9D5" w14:textId="510DB965" w:rsidR="008F61AD" w:rsidRPr="008F61AD" w:rsidRDefault="004E2861" w:rsidP="00D23732">
                            <w:pPr>
                              <w:spacing w:before="100" w:beforeAutospacing="1" w:after="100" w:afterAutospacing="1"/>
                              <w:jc w:val="left"/>
                              <w:rPr>
                                <w:rFonts w:eastAsia="Times New Roman"/>
                                <w:noProof/>
                                <w:color w:val="000000" w:themeColor="text1"/>
                                <w:sz w:val="20"/>
                                <w:szCs w:val="20"/>
                              </w:rPr>
                            </w:pPr>
                            <w:r w:rsidRPr="00C0476C">
                              <w:rPr>
                                <w:rFonts w:ascii="Arial" w:eastAsia="Times New Roman" w:hAnsi="Arial" w:cs="Arial"/>
                                <w:i/>
                                <w:iCs/>
                                <w:noProof/>
                                <w:color w:val="ED7D31" w:themeColor="accent2"/>
                                <w:sz w:val="24"/>
                                <w:szCs w:val="24"/>
                              </w:rPr>
                              <w:t>​​​​</w:t>
                            </w:r>
                            <w:r w:rsidRPr="008F61AD">
                              <w:rPr>
                                <w:rFonts w:eastAsia="Times New Roman"/>
                                <w:i/>
                                <w:iCs/>
                                <w:noProof/>
                                <w:color w:val="000000" w:themeColor="text1"/>
                                <w:sz w:val="20"/>
                                <w:szCs w:val="20"/>
                              </w:rPr>
                              <w:t xml:space="preserve">Domestic or family violence is not acceptable under any circumstances and is a crime in Australia. It does not matter whether or not domestic or family violence is widely accepted in your home country. If you have ever been subject to a domestic or family violence order, or have been convicted of a domestic or family violence offence, you may fail the character test for your visa. This might result in a refusal of your visa application or cancellation of your current visa. Please contact </w:t>
                            </w:r>
                            <w:r w:rsidR="00D23732" w:rsidRPr="008F61AD">
                              <w:rPr>
                                <w:rFonts w:eastAsia="Times New Roman"/>
                                <w:b/>
                                <w:bCs/>
                                <w:i/>
                                <w:iCs/>
                                <w:noProof/>
                                <w:color w:val="000000" w:themeColor="text1"/>
                                <w:sz w:val="20"/>
                                <w:szCs w:val="20"/>
                              </w:rPr>
                              <w:t>Redfern Legal Centre’s</w:t>
                            </w:r>
                            <w:r w:rsidRPr="008F61AD">
                              <w:rPr>
                                <w:rFonts w:eastAsia="Times New Roman"/>
                                <w:b/>
                                <w:bCs/>
                                <w:i/>
                                <w:iCs/>
                                <w:noProof/>
                                <w:color w:val="000000" w:themeColor="text1"/>
                                <w:sz w:val="20"/>
                                <w:szCs w:val="20"/>
                              </w:rPr>
                              <w:t xml:space="preserve"> Internat</w:t>
                            </w:r>
                            <w:r w:rsidR="004A33F3" w:rsidRPr="008F61AD">
                              <w:rPr>
                                <w:rFonts w:eastAsia="Times New Roman"/>
                                <w:b/>
                                <w:bCs/>
                                <w:i/>
                                <w:iCs/>
                                <w:noProof/>
                                <w:color w:val="000000" w:themeColor="text1"/>
                                <w:sz w:val="20"/>
                                <w:szCs w:val="20"/>
                              </w:rPr>
                              <w:t>i</w:t>
                            </w:r>
                            <w:r w:rsidRPr="008F61AD">
                              <w:rPr>
                                <w:rFonts w:eastAsia="Times New Roman"/>
                                <w:b/>
                                <w:bCs/>
                                <w:i/>
                                <w:iCs/>
                                <w:noProof/>
                                <w:color w:val="000000" w:themeColor="text1"/>
                                <w:sz w:val="20"/>
                                <w:szCs w:val="20"/>
                              </w:rPr>
                              <w:t>onal St</w:t>
                            </w:r>
                            <w:r w:rsidR="003548BB">
                              <w:rPr>
                                <w:rFonts w:eastAsia="Times New Roman"/>
                                <w:b/>
                                <w:bCs/>
                                <w:i/>
                                <w:iCs/>
                                <w:noProof/>
                                <w:color w:val="000000" w:themeColor="text1"/>
                                <w:sz w:val="20"/>
                                <w:szCs w:val="20"/>
                              </w:rPr>
                              <w:t>u</w:t>
                            </w:r>
                            <w:r w:rsidRPr="008F61AD">
                              <w:rPr>
                                <w:rFonts w:eastAsia="Times New Roman"/>
                                <w:b/>
                                <w:bCs/>
                                <w:i/>
                                <w:iCs/>
                                <w:noProof/>
                                <w:color w:val="000000" w:themeColor="text1"/>
                                <w:sz w:val="20"/>
                                <w:szCs w:val="20"/>
                              </w:rPr>
                              <w:t>dent Legal Service NSW</w:t>
                            </w:r>
                            <w:r w:rsidR="00D23732" w:rsidRPr="008F61AD">
                              <w:rPr>
                                <w:rFonts w:eastAsia="Times New Roman"/>
                                <w:b/>
                                <w:bCs/>
                                <w:i/>
                                <w:iCs/>
                                <w:noProof/>
                                <w:color w:val="000000" w:themeColor="text1"/>
                                <w:sz w:val="20"/>
                                <w:szCs w:val="20"/>
                              </w:rPr>
                              <w:t xml:space="preserve"> </w:t>
                            </w:r>
                            <w:r w:rsidR="00C0476C" w:rsidRPr="008F61AD">
                              <w:rPr>
                                <w:rFonts w:eastAsia="Times New Roman"/>
                                <w:i/>
                                <w:iCs/>
                                <w:noProof/>
                                <w:color w:val="000000" w:themeColor="text1"/>
                                <w:sz w:val="20"/>
                                <w:szCs w:val="20"/>
                              </w:rPr>
                              <w:t>(</w:t>
                            </w:r>
                            <w:hyperlink r:id="rId35" w:history="1">
                              <w:r w:rsidR="00D23732" w:rsidRPr="008F61AD">
                                <w:rPr>
                                  <w:rStyle w:val="Hyperlink"/>
                                  <w:rFonts w:eastAsia="Times New Roman"/>
                                  <w:i/>
                                  <w:iCs/>
                                  <w:noProof/>
                                  <w:sz w:val="20"/>
                                  <w:szCs w:val="20"/>
                                </w:rPr>
                                <w:t>www.contact/rlc</w:t>
                              </w:r>
                            </w:hyperlink>
                            <w:r w:rsidR="00C0476C" w:rsidRPr="008F61AD">
                              <w:rPr>
                                <w:rFonts w:eastAsia="Times New Roman"/>
                                <w:i/>
                                <w:iCs/>
                                <w:noProof/>
                                <w:color w:val="000000" w:themeColor="text1"/>
                                <w:sz w:val="20"/>
                                <w:szCs w:val="20"/>
                              </w:rPr>
                              <w:t>)</w:t>
                            </w:r>
                            <w:r w:rsidR="00D23732" w:rsidRPr="008F61AD">
                              <w:rPr>
                                <w:rFonts w:eastAsia="Times New Roman"/>
                                <w:i/>
                                <w:iCs/>
                                <w:noProof/>
                                <w:color w:val="000000" w:themeColor="text1"/>
                                <w:sz w:val="20"/>
                                <w:szCs w:val="20"/>
                              </w:rPr>
                              <w:t xml:space="preserve"> </w:t>
                            </w:r>
                            <w:r w:rsidRPr="008F61AD">
                              <w:rPr>
                                <w:rFonts w:eastAsia="Times New Roman"/>
                                <w:i/>
                                <w:iCs/>
                                <w:noProof/>
                                <w:color w:val="000000" w:themeColor="text1"/>
                                <w:sz w:val="20"/>
                                <w:szCs w:val="20"/>
                              </w:rPr>
                              <w:t>or seek professional legal advice if you are not sure whether and how a domestic or family violence record will affect your visa or future applications.</w:t>
                            </w:r>
                            <w:r w:rsidR="008F61AD" w:rsidRPr="008F61AD">
                              <w:rPr>
                                <w:rFonts w:eastAsia="Times New Roman"/>
                                <w:i/>
                                <w:iCs/>
                                <w:noProof/>
                                <w:color w:val="000000" w:themeColor="text1"/>
                                <w:sz w:val="20"/>
                                <w:szCs w:val="20"/>
                              </w:rPr>
                              <w:br/>
                            </w:r>
                          </w:p>
                        </w:tc>
                      </w:tr>
                    </w:tbl>
                    <w:p w14:paraId="38ADE84A" w14:textId="65B4F628" w:rsidR="00CB11E0" w:rsidRDefault="00CB11E0" w:rsidP="00CB11E0">
                      <w:pPr>
                        <w:rPr>
                          <w:rFonts w:ascii="Gill Sans" w:hAnsi="Gill Sans" w:cs="Gill Sans"/>
                          <w:sz w:val="16"/>
                          <w:szCs w:val="16"/>
                        </w:rPr>
                      </w:pPr>
                    </w:p>
                    <w:p w14:paraId="3E48EE92" w14:textId="7EB0C3E5" w:rsidR="004E2861" w:rsidRPr="008F61AD" w:rsidRDefault="004E2861" w:rsidP="008F61AD">
                      <w:pPr>
                        <w:pStyle w:val="headingstyleone"/>
                        <w:numPr>
                          <w:ilvl w:val="0"/>
                          <w:numId w:val="45"/>
                        </w:numPr>
                      </w:pPr>
                      <w:r w:rsidRPr="008F61AD">
                        <w:t xml:space="preserve">Post-Study Work stream </w:t>
                      </w:r>
                    </w:p>
                    <w:p w14:paraId="6E54E033" w14:textId="64B39616" w:rsidR="008C3E9D" w:rsidRDefault="004E2861" w:rsidP="00A36F06">
                      <w:pPr>
                        <w:pStyle w:val="Bodycopy"/>
                      </w:pPr>
                      <w:r w:rsidRPr="004E2861">
                        <w:t xml:space="preserve">A 485 visa Post-Study Work stream visa allows a recent graduate with a degree from an Australian institution to stay, study or work in Australia for two to four years, depending on your qualification. </w:t>
                      </w: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754"/>
                        <w:gridCol w:w="4016"/>
                      </w:tblGrid>
                      <w:tr w:rsidR="008C3E9D" w14:paraId="5848C91D" w14:textId="77777777" w:rsidTr="008C3E9D">
                        <w:tc>
                          <w:tcPr>
                            <w:tcW w:w="754" w:type="dxa"/>
                            <w:shd w:val="clear" w:color="auto" w:fill="E7E6E6" w:themeFill="background2"/>
                          </w:tcPr>
                          <w:p w14:paraId="492A09C0" w14:textId="77777777" w:rsidR="008C3E9D" w:rsidRPr="003845CC" w:rsidRDefault="008C3E9D" w:rsidP="008C3E9D">
                            <w:pPr>
                              <w:spacing w:before="100" w:beforeAutospacing="1" w:after="100" w:afterAutospacing="1"/>
                              <w:rPr>
                                <w:rFonts w:ascii="Roboto" w:eastAsia="Times New Roman" w:hAnsi="Roboto"/>
                                <w:sz w:val="23"/>
                                <w:szCs w:val="23"/>
                              </w:rPr>
                            </w:pPr>
                            <w:r w:rsidRPr="003845CC">
                              <w:rPr>
                                <w:rFonts w:ascii="Roboto" w:eastAsia="Times New Roman" w:hAnsi="Roboto"/>
                                <w:noProof/>
                                <w:sz w:val="23"/>
                                <w:szCs w:val="23"/>
                              </w:rPr>
                              <w:drawing>
                                <wp:inline distT="0" distB="0" distL="0" distR="0" wp14:anchorId="0367AF88" wp14:editId="3BC59ED2">
                                  <wp:extent cx="341630" cy="341630"/>
                                  <wp:effectExtent l="0" t="0" r="0" b="0"/>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ghtbulb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000" cy="342000"/>
                                          </a:xfrm>
                                          <a:prstGeom prst="rect">
                                            <a:avLst/>
                                          </a:prstGeom>
                                        </pic:spPr>
                                      </pic:pic>
                                    </a:graphicData>
                                  </a:graphic>
                                </wp:inline>
                              </w:drawing>
                            </w:r>
                            <w:r w:rsidRPr="003845CC">
                              <w:rPr>
                                <w:rFonts w:ascii="Roboto" w:eastAsia="Times New Roman" w:hAnsi="Roboto"/>
                                <w:sz w:val="23"/>
                                <w:szCs w:val="23"/>
                              </w:rPr>
                              <w:t xml:space="preserve"> </w:t>
                            </w:r>
                          </w:p>
                        </w:tc>
                        <w:tc>
                          <w:tcPr>
                            <w:tcW w:w="4016" w:type="dxa"/>
                            <w:shd w:val="clear" w:color="auto" w:fill="E7E6E6" w:themeFill="background2"/>
                          </w:tcPr>
                          <w:p w14:paraId="6CC4E317" w14:textId="77777777" w:rsidR="008C3E9D" w:rsidRPr="003845CC" w:rsidRDefault="008C3E9D" w:rsidP="008C3E9D">
                            <w:pPr>
                              <w:pStyle w:val="headingstyleone"/>
                              <w:rPr>
                                <w:rFonts w:ascii="Roboto" w:hAnsi="Roboto" w:cs="Times New Roman"/>
                                <w:i/>
                                <w:iCs/>
                                <w:color w:val="auto"/>
                                <w:sz w:val="23"/>
                                <w:szCs w:val="23"/>
                              </w:rPr>
                            </w:pPr>
                            <w:r w:rsidRPr="003845CC">
                              <w:rPr>
                                <w:i/>
                                <w:iCs/>
                                <w:color w:val="auto"/>
                              </w:rPr>
                              <w:t>Did you know?</w:t>
                            </w:r>
                          </w:p>
                        </w:tc>
                      </w:tr>
                      <w:tr w:rsidR="008C3E9D" w14:paraId="0320263D" w14:textId="77777777" w:rsidTr="008C3E9D">
                        <w:tc>
                          <w:tcPr>
                            <w:tcW w:w="4770" w:type="dxa"/>
                            <w:gridSpan w:val="2"/>
                            <w:shd w:val="clear" w:color="auto" w:fill="E7E6E6" w:themeFill="background2"/>
                          </w:tcPr>
                          <w:p w14:paraId="7B583CC4" w14:textId="60D7EEDD" w:rsidR="008C3E9D" w:rsidRPr="008F61AD" w:rsidRDefault="008C3E9D" w:rsidP="008C3E9D">
                            <w:pPr>
                              <w:pStyle w:val="breakoutbody"/>
                              <w:rPr>
                                <w:i/>
                                <w:iCs/>
                                <w:noProof w:val="0"/>
                              </w:rPr>
                            </w:pPr>
                            <w:r w:rsidRPr="008F61AD">
                              <w:rPr>
                                <w:i/>
                                <w:iCs/>
                              </w:rPr>
                              <w:t>If you hold a Hong Kong or British National Overseas passport, you may stay for five years regardless of your qualification. You will also have a pathway to permanent residency at the end of that period.</w:t>
                            </w:r>
                            <w:r w:rsidRPr="008F61AD">
                              <w:rPr>
                                <w:i/>
                                <w:iCs/>
                                <w:color w:val="ED7D31" w:themeColor="accent2"/>
                              </w:rPr>
                              <w:t xml:space="preserve"> </w:t>
                            </w:r>
                            <w:r w:rsidRPr="008F61AD">
                              <w:rPr>
                                <w:i/>
                                <w:iCs/>
                                <w:color w:val="ED7D31" w:themeColor="accent2"/>
                              </w:rPr>
                              <w:br/>
                            </w:r>
                          </w:p>
                        </w:tc>
                      </w:tr>
                    </w:tbl>
                    <w:p w14:paraId="28C0D441" w14:textId="4004B61A" w:rsidR="004E2861" w:rsidRPr="005874F2" w:rsidRDefault="008C3E9D" w:rsidP="004E2861">
                      <w:pPr>
                        <w:pStyle w:val="Bodycopy"/>
                      </w:pPr>
                      <w:r>
                        <w:br/>
                      </w:r>
                      <w:r w:rsidR="004E2861" w:rsidRPr="005874F2">
                        <w:t xml:space="preserve">You may be eligible for a 485 visa under this stream if: </w:t>
                      </w:r>
                    </w:p>
                    <w:p w14:paraId="47687EF2" w14:textId="7B56E91E" w:rsidR="0031155F" w:rsidRPr="000016D1" w:rsidRDefault="004E2861" w:rsidP="00A36F06">
                      <w:pPr>
                        <w:pStyle w:val="dotpoints"/>
                        <w:numPr>
                          <w:ilvl w:val="0"/>
                          <w:numId w:val="40"/>
                        </w:numPr>
                      </w:pPr>
                      <w:r w:rsidRPr="000016D1">
                        <w:t xml:space="preserve">you applied for, and were granted, your </w:t>
                      </w:r>
                      <w:r w:rsidRPr="0067773F">
                        <w:rPr>
                          <w:b/>
                          <w:bCs/>
                        </w:rPr>
                        <w:t>first student visa on or after 5 November 2011</w:t>
                      </w:r>
                      <w:r w:rsidRPr="000016D1">
                        <w:t xml:space="preserve"> (including holding a dependent visa as a child on your parent’s student visa)</w:t>
                      </w:r>
                      <w:r w:rsidR="00AF3EEC">
                        <w:t>;</w:t>
                      </w:r>
                    </w:p>
                    <w:p w14:paraId="25B11D68" w14:textId="503A0B26" w:rsidR="00A36F06" w:rsidRDefault="004E2861" w:rsidP="00A36F06">
                      <w:pPr>
                        <w:pStyle w:val="tickbulletpoints"/>
                      </w:pPr>
                      <w:r w:rsidRPr="000016D1">
                        <w:t>you have not been granted a subclass 485 or 476 visa as a primary visa holder</w:t>
                      </w:r>
                      <w:r w:rsidR="00AF3EEC">
                        <w:t>;</w:t>
                      </w:r>
                      <w:r w:rsidR="00C818F3" w:rsidRPr="00C818F3">
                        <w:t xml:space="preserve"> </w:t>
                      </w:r>
                    </w:p>
                    <w:p w14:paraId="5311EF57" w14:textId="672ADE06" w:rsidR="00C818F3" w:rsidRPr="000016D1" w:rsidRDefault="00C818F3" w:rsidP="00A36F06">
                      <w:pPr>
                        <w:pStyle w:val="tickbulletpoints"/>
                      </w:pPr>
                      <w:r w:rsidRPr="000016D1">
                        <w:t xml:space="preserve">in the </w:t>
                      </w:r>
                      <w:r w:rsidRPr="0067773F">
                        <w:rPr>
                          <w:b/>
                          <w:bCs/>
                        </w:rPr>
                        <w:t>6 months</w:t>
                      </w:r>
                      <w:r w:rsidRPr="000016D1">
                        <w:t xml:space="preserve"> immediately prior to your </w:t>
                      </w:r>
                      <w:proofErr w:type="gramStart"/>
                      <w:r w:rsidRPr="000016D1">
                        <w:t>485 visa</w:t>
                      </w:r>
                      <w:proofErr w:type="gramEnd"/>
                      <w:r w:rsidRPr="000016D1">
                        <w:t xml:space="preserve"> application, </w:t>
                      </w:r>
                      <w:r w:rsidR="00A36F06" w:rsidRPr="000016D1">
                        <w:t>you have held</w:t>
                      </w:r>
                      <w:r w:rsidR="00A36F06">
                        <w:t xml:space="preserve"> </w:t>
                      </w:r>
                      <w:r w:rsidR="00A36F06" w:rsidRPr="000016D1">
                        <w:t>a student visa and completed a</w:t>
                      </w:r>
                      <w:r w:rsidR="007E6CB8">
                        <w:t xml:space="preserve"> </w:t>
                      </w:r>
                      <w:r w:rsidR="007E6CB8" w:rsidRPr="0067773F">
                        <w:rPr>
                          <w:b/>
                          <w:bCs/>
                        </w:rPr>
                        <w:t>degree</w:t>
                      </w:r>
                      <w:r w:rsidR="007E6CB8">
                        <w:rPr>
                          <w:b/>
                          <w:bCs/>
                        </w:rPr>
                        <w:t xml:space="preserve"> </w:t>
                      </w:r>
                      <w:r w:rsidR="007E6CB8">
                        <w:t>in</w:t>
                      </w:r>
                    </w:p>
                    <w:p w14:paraId="4E04BA00" w14:textId="7217BB89" w:rsidR="00C818F3" w:rsidRDefault="00C818F3" w:rsidP="00C818F3">
                      <w:pPr>
                        <w:pStyle w:val="tickbulletpoints"/>
                        <w:numPr>
                          <w:ilvl w:val="0"/>
                          <w:numId w:val="0"/>
                        </w:numPr>
                        <w:ind w:left="720"/>
                      </w:pPr>
                    </w:p>
                    <w:p w14:paraId="4D8E4AA9" w14:textId="2219CE9C" w:rsidR="004E2861" w:rsidRPr="004E2861" w:rsidRDefault="004E2861" w:rsidP="000016D1">
                      <w:pPr>
                        <w:pStyle w:val="Indents"/>
                        <w:numPr>
                          <w:ilvl w:val="0"/>
                          <w:numId w:val="0"/>
                        </w:numPr>
                        <w:ind w:left="284"/>
                      </w:pPr>
                    </w:p>
                    <w:p w14:paraId="14EED07C" w14:textId="77777777" w:rsidR="004E2861" w:rsidRPr="004E2861" w:rsidRDefault="004E2861" w:rsidP="004E2861">
                      <w:pPr>
                        <w:pStyle w:val="Bodycopy"/>
                      </w:pPr>
                    </w:p>
                    <w:p w14:paraId="6A544787" w14:textId="77777777" w:rsidR="004E2861" w:rsidRPr="008D1D39" w:rsidRDefault="004E2861" w:rsidP="00CB11E0">
                      <w:pPr>
                        <w:rPr>
                          <w:rFonts w:ascii="Gill Sans" w:hAnsi="Gill Sans" w:cs="Gill Sans"/>
                          <w:sz w:val="16"/>
                          <w:szCs w:val="16"/>
                        </w:rPr>
                      </w:pPr>
                    </w:p>
                  </w:txbxContent>
                </v:textbox>
              </v:shape>
            </w:pict>
          </mc:Fallback>
        </mc:AlternateContent>
      </w:r>
    </w:p>
    <w:p w14:paraId="6690F6A3" w14:textId="72DE4D59" w:rsidR="009213A7" w:rsidRDefault="009213A7"/>
    <w:p w14:paraId="6252ACD8" w14:textId="62B4B8D2" w:rsidR="009213A7" w:rsidRDefault="009213A7"/>
    <w:p w14:paraId="18BDCE50" w14:textId="59343C1A" w:rsidR="009213A7" w:rsidRDefault="009213A7"/>
    <w:p w14:paraId="44A07F7F" w14:textId="77777777" w:rsidR="009213A7" w:rsidRDefault="009213A7"/>
    <w:p w14:paraId="5C47F9F6" w14:textId="77777777" w:rsidR="009213A7" w:rsidRDefault="009213A7"/>
    <w:p w14:paraId="504D2F81" w14:textId="6DDE3145" w:rsidR="009213A7" w:rsidRDefault="009213A7"/>
    <w:p w14:paraId="3C24393C" w14:textId="4F5BB464" w:rsidR="009213A7" w:rsidRDefault="009213A7"/>
    <w:p w14:paraId="54B496AD" w14:textId="72812E9B" w:rsidR="009213A7" w:rsidRDefault="009213A7"/>
    <w:p w14:paraId="2F05498F" w14:textId="77777777" w:rsidR="009213A7" w:rsidRDefault="009213A7"/>
    <w:p w14:paraId="78E3BD33" w14:textId="77777777" w:rsidR="009213A7" w:rsidRDefault="009213A7"/>
    <w:p w14:paraId="53DE4DF4" w14:textId="77777777" w:rsidR="009213A7" w:rsidRDefault="009213A7"/>
    <w:p w14:paraId="1261705F" w14:textId="77777777" w:rsidR="009213A7" w:rsidRDefault="009213A7"/>
    <w:p w14:paraId="3F20A11D" w14:textId="77777777" w:rsidR="009213A7" w:rsidRDefault="009213A7"/>
    <w:p w14:paraId="61D19CA4" w14:textId="77777777" w:rsidR="009213A7" w:rsidRDefault="009213A7"/>
    <w:p w14:paraId="417327E1" w14:textId="77777777" w:rsidR="009213A7" w:rsidRDefault="009213A7"/>
    <w:p w14:paraId="79CDB694" w14:textId="77777777" w:rsidR="009213A7" w:rsidRDefault="009213A7"/>
    <w:p w14:paraId="63E255C8" w14:textId="77777777" w:rsidR="009213A7" w:rsidRDefault="009213A7"/>
    <w:p w14:paraId="7D01C9F8" w14:textId="77777777" w:rsidR="009213A7" w:rsidRDefault="009213A7"/>
    <w:p w14:paraId="48AE3A03" w14:textId="0DDFFF68" w:rsidR="009213A7" w:rsidRDefault="009B4EAB">
      <w:r>
        <w:tab/>
      </w:r>
    </w:p>
    <w:p w14:paraId="5EF455F0" w14:textId="77777777" w:rsidR="009213A7" w:rsidRDefault="009213A7"/>
    <w:p w14:paraId="5E91B1A6" w14:textId="77777777" w:rsidR="009213A7" w:rsidRDefault="009213A7"/>
    <w:p w14:paraId="165928DD" w14:textId="77777777" w:rsidR="009213A7" w:rsidRDefault="009213A7"/>
    <w:p w14:paraId="75816DEA" w14:textId="77777777" w:rsidR="009213A7" w:rsidRDefault="009213A7"/>
    <w:p w14:paraId="01629CBA" w14:textId="77777777" w:rsidR="009213A7" w:rsidRDefault="009213A7"/>
    <w:p w14:paraId="3F2342A5" w14:textId="77777777" w:rsidR="009213A7" w:rsidRDefault="009213A7"/>
    <w:p w14:paraId="46C07AD3" w14:textId="77777777" w:rsidR="009213A7" w:rsidRDefault="009213A7"/>
    <w:p w14:paraId="6134CF83" w14:textId="77777777" w:rsidR="009213A7" w:rsidRDefault="009213A7"/>
    <w:p w14:paraId="4209ACC8" w14:textId="77777777" w:rsidR="009213A7" w:rsidRDefault="009213A7"/>
    <w:p w14:paraId="0836467B" w14:textId="77777777" w:rsidR="009213A7" w:rsidRDefault="009213A7"/>
    <w:p w14:paraId="32577663" w14:textId="77777777" w:rsidR="00580F59" w:rsidRDefault="00580F59">
      <w:pPr>
        <w:sectPr w:rsidR="00580F59" w:rsidSect="00CB11E0">
          <w:headerReference w:type="default" r:id="rId36"/>
          <w:headerReference w:type="first" r:id="rId37"/>
          <w:footerReference w:type="first" r:id="rId38"/>
          <w:pgSz w:w="11906" w:h="16838" w:code="9"/>
          <w:pgMar w:top="1440" w:right="1440" w:bottom="1440" w:left="1440" w:header="720" w:footer="720" w:gutter="0"/>
          <w:cols w:num="2" w:space="708"/>
          <w:titlePg/>
          <w:docGrid w:linePitch="360"/>
        </w:sectPr>
      </w:pPr>
    </w:p>
    <w:p w14:paraId="606578E6" w14:textId="30B72937" w:rsidR="009213A7" w:rsidRDefault="00EA08D1">
      <w:r>
        <w:rPr>
          <w:noProof/>
        </w:rPr>
        <w:lastRenderedPageBreak/>
        <mc:AlternateContent>
          <mc:Choice Requires="wps">
            <w:drawing>
              <wp:anchor distT="0" distB="0" distL="114300" distR="114300" simplePos="0" relativeHeight="251656704" behindDoc="0" locked="0" layoutInCell="1" allowOverlap="1" wp14:anchorId="54A2DFE6" wp14:editId="0880B5B9">
                <wp:simplePos x="0" y="0"/>
                <wp:positionH relativeFrom="column">
                  <wp:posOffset>-482600</wp:posOffset>
                </wp:positionH>
                <wp:positionV relativeFrom="paragraph">
                  <wp:posOffset>12700</wp:posOffset>
                </wp:positionV>
                <wp:extent cx="3295650" cy="96266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95650" cy="9626600"/>
                        </a:xfrm>
                        <a:prstGeom prst="rect">
                          <a:avLst/>
                        </a:prstGeom>
                        <a:noFill/>
                        <a:ln w="9525">
                          <a:noFill/>
                          <a:miter lim="800000"/>
                          <a:headEnd/>
                          <a:tailEnd/>
                        </a:ln>
                      </wps:spPr>
                      <wps:txbx>
                        <w:txbxContent>
                          <w:p w14:paraId="7EB9E7AA" w14:textId="6BF2B874" w:rsidR="00C818F3" w:rsidRPr="00A605A3" w:rsidRDefault="00C818F3" w:rsidP="00A605A3">
                            <w:pPr>
                              <w:pStyle w:val="tickbulletpoints"/>
                            </w:pPr>
                            <w:r w:rsidRPr="00A605A3">
                              <w:t>you hold a valid passport from the United Kingdom, the United States of America, Canada, New Zealand or the Republic of Ireland, or can provide evidence obtained in the last three years immediately before your application demonstrating you have the required English level for this visa. The acceptable evidence and required English level are set out in the table below</w:t>
                            </w:r>
                            <w:r w:rsidR="00AF3EEC">
                              <w:t>.</w:t>
                            </w:r>
                          </w:p>
                          <w:p w14:paraId="3A5E2C32" w14:textId="03E27140" w:rsidR="0031155F" w:rsidRPr="0031155F" w:rsidRDefault="0031155F" w:rsidP="00603FD2">
                            <w:pPr>
                              <w:pStyle w:val="tickbulletpoints"/>
                              <w:numPr>
                                <w:ilvl w:val="0"/>
                                <w:numId w:val="0"/>
                              </w:numPr>
                              <w:ind w:left="360"/>
                            </w:pPr>
                          </w:p>
                          <w:tbl>
                            <w:tblPr>
                              <w:tblStyle w:val="TableGrid"/>
                              <w:tblW w:w="4962" w:type="dxa"/>
                              <w:tblInd w:w="-5" w:type="dxa"/>
                              <w:tblLook w:val="04A0" w:firstRow="1" w:lastRow="0" w:firstColumn="1" w:lastColumn="0" w:noHBand="0" w:noVBand="1"/>
                            </w:tblPr>
                            <w:tblGrid>
                              <w:gridCol w:w="1970"/>
                              <w:gridCol w:w="2992"/>
                            </w:tblGrid>
                            <w:tr w:rsidR="0031155F" w:rsidRPr="0031155F" w14:paraId="0A2228FE" w14:textId="77777777" w:rsidTr="00A605A3">
                              <w:tc>
                                <w:tcPr>
                                  <w:tcW w:w="1970" w:type="dxa"/>
                                </w:tcPr>
                                <w:p w14:paraId="49D2555B" w14:textId="77777777" w:rsidR="0031155F" w:rsidRPr="00603FD2" w:rsidRDefault="0031155F" w:rsidP="0031155F">
                                  <w:pPr>
                                    <w:pStyle w:val="ListParagraph"/>
                                    <w:spacing w:before="100" w:beforeAutospacing="1" w:after="100" w:afterAutospacing="1"/>
                                    <w:ind w:left="0"/>
                                    <w:rPr>
                                      <w:rFonts w:ascii="Gill Sans MT" w:hAnsi="Gill Sans MT"/>
                                      <w:b/>
                                      <w:bCs/>
                                      <w:color w:val="333333"/>
                                    </w:rPr>
                                  </w:pPr>
                                  <w:r w:rsidRPr="00603FD2">
                                    <w:rPr>
                                      <w:rFonts w:ascii="Gill Sans MT" w:hAnsi="Gill Sans MT"/>
                                      <w:b/>
                                      <w:bCs/>
                                      <w:color w:val="333333"/>
                                    </w:rPr>
                                    <w:t>Test</w:t>
                                  </w:r>
                                </w:p>
                              </w:tc>
                              <w:tc>
                                <w:tcPr>
                                  <w:tcW w:w="2992" w:type="dxa"/>
                                </w:tcPr>
                                <w:p w14:paraId="252150B6" w14:textId="77777777" w:rsidR="0031155F" w:rsidRPr="00603FD2" w:rsidRDefault="0031155F" w:rsidP="0031155F">
                                  <w:pPr>
                                    <w:pStyle w:val="ListParagraph"/>
                                    <w:spacing w:before="100" w:beforeAutospacing="1" w:after="100" w:afterAutospacing="1"/>
                                    <w:ind w:left="0"/>
                                    <w:rPr>
                                      <w:rFonts w:ascii="Gill Sans MT" w:hAnsi="Gill Sans MT"/>
                                      <w:b/>
                                      <w:bCs/>
                                      <w:color w:val="333333"/>
                                    </w:rPr>
                                  </w:pPr>
                                  <w:r w:rsidRPr="00603FD2">
                                    <w:rPr>
                                      <w:rFonts w:ascii="Gill Sans MT" w:hAnsi="Gill Sans MT"/>
                                      <w:b/>
                                      <w:bCs/>
                                      <w:color w:val="333333"/>
                                    </w:rPr>
                                    <w:t xml:space="preserve">Score </w:t>
                                  </w:r>
                                </w:p>
                              </w:tc>
                            </w:tr>
                            <w:tr w:rsidR="0031155F" w:rsidRPr="0031155F" w14:paraId="0E857088" w14:textId="77777777" w:rsidTr="00A605A3">
                              <w:tc>
                                <w:tcPr>
                                  <w:tcW w:w="1970" w:type="dxa"/>
                                </w:tcPr>
                                <w:p w14:paraId="5B8B47B4" w14:textId="77777777" w:rsidR="0031155F" w:rsidRPr="0031155F" w:rsidRDefault="0031155F" w:rsidP="0031155F">
                                  <w:pPr>
                                    <w:pStyle w:val="ListParagraph"/>
                                    <w:spacing w:before="100" w:beforeAutospacing="1" w:after="100" w:afterAutospacing="1"/>
                                    <w:ind w:left="0"/>
                                    <w:rPr>
                                      <w:rFonts w:ascii="Gill Sans MT" w:hAnsi="Gill Sans MT"/>
                                      <w:color w:val="333333"/>
                                    </w:rPr>
                                  </w:pPr>
                                  <w:r w:rsidRPr="0031155F">
                                    <w:rPr>
                                      <w:rFonts w:ascii="Gill Sans MT" w:hAnsi="Gill Sans MT"/>
                                      <w:color w:val="333333"/>
                                    </w:rPr>
                                    <w:t xml:space="preserve">International English Language Testing System (IELTS) </w:t>
                                  </w:r>
                                </w:p>
                              </w:tc>
                              <w:tc>
                                <w:tcPr>
                                  <w:tcW w:w="2992" w:type="dxa"/>
                                </w:tcPr>
                                <w:p w14:paraId="094A9D69" w14:textId="0B3B0A15" w:rsidR="0031155F" w:rsidRPr="0031155F" w:rsidRDefault="0031155F" w:rsidP="0031155F">
                                  <w:pPr>
                                    <w:pStyle w:val="ListParagraph"/>
                                    <w:spacing w:before="100" w:beforeAutospacing="1" w:after="100" w:afterAutospacing="1"/>
                                    <w:ind w:left="0"/>
                                    <w:rPr>
                                      <w:rFonts w:ascii="Gill Sans MT" w:hAnsi="Gill Sans MT"/>
                                      <w:color w:val="333333"/>
                                    </w:rPr>
                                  </w:pPr>
                                  <w:r w:rsidRPr="0031155F">
                                    <w:rPr>
                                      <w:rFonts w:ascii="Gill Sans MT" w:hAnsi="Gill Sans MT"/>
                                      <w:color w:val="333333"/>
                                    </w:rPr>
                                    <w:t>Overall 6+, with a minimum score of 5 in each part</w:t>
                                  </w:r>
                                  <w:r w:rsidR="003548BB">
                                    <w:rPr>
                                      <w:rFonts w:ascii="Gill Sans MT" w:hAnsi="Gill Sans MT"/>
                                      <w:color w:val="333333"/>
                                    </w:rPr>
                                    <w:t>.</w:t>
                                  </w:r>
                                </w:p>
                              </w:tc>
                            </w:tr>
                            <w:tr w:rsidR="0031155F" w:rsidRPr="0031155F" w14:paraId="5FDFF8CE" w14:textId="77777777" w:rsidTr="00A605A3">
                              <w:tc>
                                <w:tcPr>
                                  <w:tcW w:w="1970" w:type="dxa"/>
                                </w:tcPr>
                                <w:p w14:paraId="303ACB67" w14:textId="77777777" w:rsidR="0031155F" w:rsidRPr="0031155F" w:rsidRDefault="0031155F" w:rsidP="0031155F">
                                  <w:pPr>
                                    <w:pStyle w:val="ListParagraph"/>
                                    <w:spacing w:before="100" w:beforeAutospacing="1" w:after="100" w:afterAutospacing="1"/>
                                    <w:ind w:left="0"/>
                                    <w:rPr>
                                      <w:rFonts w:ascii="Gill Sans MT" w:hAnsi="Gill Sans MT"/>
                                      <w:color w:val="333333"/>
                                    </w:rPr>
                                  </w:pPr>
                                  <w:r w:rsidRPr="0031155F">
                                    <w:rPr>
                                      <w:rFonts w:ascii="Gill Sans MT" w:hAnsi="Gill Sans MT"/>
                                      <w:color w:val="333333"/>
                                    </w:rPr>
                                    <w:t xml:space="preserve">Test of English as a Foreign Language internet-based Test (TOEFL </w:t>
                                  </w:r>
                                  <w:proofErr w:type="spellStart"/>
                                  <w:r w:rsidRPr="0031155F">
                                    <w:rPr>
                                      <w:rFonts w:ascii="Gill Sans MT" w:hAnsi="Gill Sans MT"/>
                                      <w:color w:val="333333"/>
                                    </w:rPr>
                                    <w:t>iBT</w:t>
                                  </w:r>
                                  <w:proofErr w:type="spellEnd"/>
                                  <w:r w:rsidRPr="0031155F">
                                    <w:rPr>
                                      <w:rFonts w:ascii="Gill Sans MT" w:hAnsi="Gill Sans MT"/>
                                      <w:color w:val="333333"/>
                                    </w:rPr>
                                    <w:t xml:space="preserve">) </w:t>
                                  </w:r>
                                </w:p>
                              </w:tc>
                              <w:tc>
                                <w:tcPr>
                                  <w:tcW w:w="2992" w:type="dxa"/>
                                </w:tcPr>
                                <w:p w14:paraId="5A99F885" w14:textId="77777777" w:rsidR="0031155F" w:rsidRPr="0031155F" w:rsidRDefault="0031155F" w:rsidP="0031155F">
                                  <w:pPr>
                                    <w:pStyle w:val="ListParagraph"/>
                                    <w:spacing w:before="100" w:beforeAutospacing="1" w:after="100" w:afterAutospacing="1"/>
                                    <w:ind w:left="0"/>
                                    <w:rPr>
                                      <w:rFonts w:ascii="Gill Sans MT" w:hAnsi="Gill Sans MT"/>
                                      <w:color w:val="333333"/>
                                    </w:rPr>
                                  </w:pPr>
                                  <w:r w:rsidRPr="0031155F">
                                    <w:rPr>
                                      <w:rFonts w:ascii="Gill Sans MT" w:hAnsi="Gill Sans MT"/>
                                      <w:color w:val="333333"/>
                                    </w:rPr>
                                    <w:t xml:space="preserve">Total score of 64+, with a minimum score of 4 for listening and reading, 14 for writing and speaking. </w:t>
                                  </w:r>
                                </w:p>
                              </w:tc>
                            </w:tr>
                            <w:tr w:rsidR="0031155F" w:rsidRPr="0031155F" w14:paraId="7AB6EF17" w14:textId="77777777" w:rsidTr="00A605A3">
                              <w:tc>
                                <w:tcPr>
                                  <w:tcW w:w="1970" w:type="dxa"/>
                                </w:tcPr>
                                <w:p w14:paraId="2E58E5A8" w14:textId="77777777" w:rsidR="0031155F" w:rsidRPr="0031155F" w:rsidRDefault="0031155F" w:rsidP="0031155F">
                                  <w:pPr>
                                    <w:pStyle w:val="ListParagraph"/>
                                    <w:spacing w:before="100" w:beforeAutospacing="1" w:after="100" w:afterAutospacing="1"/>
                                    <w:ind w:left="0"/>
                                    <w:rPr>
                                      <w:rFonts w:ascii="Gill Sans MT" w:hAnsi="Gill Sans MT"/>
                                      <w:color w:val="333333"/>
                                    </w:rPr>
                                  </w:pPr>
                                  <w:r w:rsidRPr="0031155F">
                                    <w:rPr>
                                      <w:rFonts w:ascii="Gill Sans MT" w:hAnsi="Gill Sans MT"/>
                                      <w:color w:val="333333"/>
                                    </w:rPr>
                                    <w:t>Pearson Test of English Academic (PTE Academic)</w:t>
                                  </w:r>
                                </w:p>
                              </w:tc>
                              <w:tc>
                                <w:tcPr>
                                  <w:tcW w:w="2992" w:type="dxa"/>
                                </w:tcPr>
                                <w:p w14:paraId="236F2A4F" w14:textId="72FE7C4D" w:rsidR="0031155F" w:rsidRPr="0031155F" w:rsidRDefault="0031155F" w:rsidP="0031155F">
                                  <w:pPr>
                                    <w:pStyle w:val="ListParagraph"/>
                                    <w:spacing w:before="100" w:beforeAutospacing="1" w:after="100" w:afterAutospacing="1"/>
                                    <w:ind w:left="0"/>
                                    <w:rPr>
                                      <w:rFonts w:ascii="Gill Sans MT" w:hAnsi="Gill Sans MT"/>
                                      <w:color w:val="333333"/>
                                    </w:rPr>
                                  </w:pPr>
                                  <w:r w:rsidRPr="0031155F">
                                    <w:rPr>
                                      <w:rFonts w:ascii="Gill Sans MT" w:hAnsi="Gill Sans MT"/>
                                      <w:color w:val="333333"/>
                                    </w:rPr>
                                    <w:t>Overall 50+. with a minimum score of 36 in each part</w:t>
                                  </w:r>
                                  <w:r w:rsidR="003548BB">
                                    <w:rPr>
                                      <w:rFonts w:ascii="Gill Sans MT" w:hAnsi="Gill Sans MT"/>
                                      <w:color w:val="333333"/>
                                    </w:rPr>
                                    <w:t>.</w:t>
                                  </w:r>
                                </w:p>
                              </w:tc>
                            </w:tr>
                            <w:tr w:rsidR="0031155F" w:rsidRPr="0031155F" w14:paraId="71435EF7" w14:textId="77777777" w:rsidTr="00A605A3">
                              <w:tc>
                                <w:tcPr>
                                  <w:tcW w:w="1970" w:type="dxa"/>
                                </w:tcPr>
                                <w:p w14:paraId="56FF2FC1" w14:textId="77777777" w:rsidR="0031155F" w:rsidRPr="0031155F" w:rsidRDefault="0031155F" w:rsidP="0031155F">
                                  <w:pPr>
                                    <w:pStyle w:val="ListParagraph"/>
                                    <w:spacing w:before="100" w:beforeAutospacing="1" w:after="100" w:afterAutospacing="1"/>
                                    <w:ind w:left="0"/>
                                    <w:rPr>
                                      <w:rFonts w:ascii="Gill Sans MT" w:hAnsi="Gill Sans MT"/>
                                      <w:color w:val="333333"/>
                                    </w:rPr>
                                  </w:pPr>
                                  <w:r w:rsidRPr="0031155F">
                                    <w:rPr>
                                      <w:rFonts w:ascii="Gill Sans MT" w:hAnsi="Gill Sans MT"/>
                                      <w:color w:val="333333"/>
                                    </w:rPr>
                                    <w:t>Occupational English Test (OET)</w:t>
                                  </w:r>
                                </w:p>
                              </w:tc>
                              <w:tc>
                                <w:tcPr>
                                  <w:tcW w:w="2992" w:type="dxa"/>
                                </w:tcPr>
                                <w:p w14:paraId="16D7D642" w14:textId="77777777" w:rsidR="0031155F" w:rsidRPr="0031155F" w:rsidRDefault="0031155F" w:rsidP="0031155F">
                                  <w:pPr>
                                    <w:pStyle w:val="ListParagraph"/>
                                    <w:spacing w:before="100" w:beforeAutospacing="1" w:after="100" w:afterAutospacing="1"/>
                                    <w:ind w:left="0"/>
                                    <w:rPr>
                                      <w:rFonts w:ascii="Gill Sans MT" w:hAnsi="Gill Sans MT"/>
                                      <w:color w:val="333333"/>
                                    </w:rPr>
                                  </w:pPr>
                                  <w:r w:rsidRPr="0031155F">
                                    <w:rPr>
                                      <w:rFonts w:ascii="Gill Sans MT" w:hAnsi="Gill Sans MT"/>
                                      <w:color w:val="333333"/>
                                    </w:rPr>
                                    <w:t xml:space="preserve">At least B for each part </w:t>
                                  </w:r>
                                </w:p>
                              </w:tc>
                            </w:tr>
                            <w:tr w:rsidR="0031155F" w:rsidRPr="0031155F" w14:paraId="28BB307D" w14:textId="77777777" w:rsidTr="00A605A3">
                              <w:tc>
                                <w:tcPr>
                                  <w:tcW w:w="1970" w:type="dxa"/>
                                </w:tcPr>
                                <w:p w14:paraId="409F2463" w14:textId="77777777" w:rsidR="0031155F" w:rsidRPr="0031155F" w:rsidRDefault="0031155F" w:rsidP="0031155F">
                                  <w:pPr>
                                    <w:pStyle w:val="ListParagraph"/>
                                    <w:spacing w:before="100" w:beforeAutospacing="1" w:after="100" w:afterAutospacing="1"/>
                                    <w:ind w:left="0"/>
                                    <w:rPr>
                                      <w:rFonts w:ascii="Gill Sans MT" w:hAnsi="Gill Sans MT"/>
                                      <w:color w:val="333333"/>
                                    </w:rPr>
                                  </w:pPr>
                                  <w:r w:rsidRPr="0031155F">
                                    <w:rPr>
                                      <w:rFonts w:ascii="Gill Sans MT" w:hAnsi="Gill Sans MT"/>
                                      <w:color w:val="333333"/>
                                    </w:rPr>
                                    <w:t xml:space="preserve">Cambridge C1 Advanced test </w:t>
                                  </w:r>
                                </w:p>
                              </w:tc>
                              <w:tc>
                                <w:tcPr>
                                  <w:tcW w:w="2992" w:type="dxa"/>
                                </w:tcPr>
                                <w:p w14:paraId="3443D124" w14:textId="27F38A6A" w:rsidR="0031155F" w:rsidRPr="0031155F" w:rsidRDefault="0031155F" w:rsidP="0031155F">
                                  <w:pPr>
                                    <w:pStyle w:val="ListParagraph"/>
                                    <w:spacing w:before="100" w:beforeAutospacing="1" w:after="100" w:afterAutospacing="1"/>
                                    <w:ind w:left="0"/>
                                    <w:rPr>
                                      <w:rFonts w:ascii="Gill Sans MT" w:hAnsi="Gill Sans MT"/>
                                      <w:color w:val="333333"/>
                                    </w:rPr>
                                  </w:pPr>
                                  <w:r w:rsidRPr="0031155F">
                                    <w:rPr>
                                      <w:rFonts w:ascii="Gill Sans MT" w:hAnsi="Gill Sans MT"/>
                                      <w:color w:val="333333"/>
                                    </w:rPr>
                                    <w:t>Overall 169+, with a minimum score of 154+ in each component</w:t>
                                  </w:r>
                                  <w:r w:rsidR="003548BB">
                                    <w:rPr>
                                      <w:rFonts w:ascii="Gill Sans MT" w:hAnsi="Gill Sans MT"/>
                                      <w:color w:val="333333"/>
                                    </w:rPr>
                                    <w:t>.</w:t>
                                  </w:r>
                                </w:p>
                              </w:tc>
                            </w:tr>
                          </w:tbl>
                          <w:p w14:paraId="01B5E6A6" w14:textId="77777777" w:rsidR="0031155F" w:rsidRPr="0031155F" w:rsidRDefault="0031155F" w:rsidP="0031155F">
                            <w:pPr>
                              <w:pStyle w:val="tickbulletpoints"/>
                              <w:numPr>
                                <w:ilvl w:val="0"/>
                                <w:numId w:val="0"/>
                              </w:numPr>
                              <w:ind w:left="720"/>
                            </w:pPr>
                          </w:p>
                          <w:p w14:paraId="00A053F2" w14:textId="4AD759E0" w:rsidR="0031155F" w:rsidRDefault="0031155F" w:rsidP="0031155F">
                            <w:pPr>
                              <w:pStyle w:val="tickbulletpoints"/>
                            </w:pPr>
                            <w:r>
                              <w:t xml:space="preserve">you can </w:t>
                            </w:r>
                            <w:r w:rsidRPr="00FC389F">
                              <w:t>provide evidence you have applied for an A</w:t>
                            </w:r>
                            <w:r>
                              <w:t xml:space="preserve">ustralian Federal Police </w:t>
                            </w:r>
                            <w:r w:rsidRPr="00FC389F">
                              <w:t>check when you apply</w:t>
                            </w:r>
                            <w:r>
                              <w:t xml:space="preserve">. </w:t>
                            </w:r>
                          </w:p>
                          <w:p w14:paraId="429FD54E" w14:textId="77777777" w:rsidR="0031155F" w:rsidRPr="00FC389F" w:rsidRDefault="0031155F" w:rsidP="0031155F">
                            <w:pPr>
                              <w:pStyle w:val="tickbulletpoints"/>
                              <w:numPr>
                                <w:ilvl w:val="0"/>
                                <w:numId w:val="0"/>
                              </w:numPr>
                              <w:ind w:left="720"/>
                            </w:pPr>
                          </w:p>
                          <w:p w14:paraId="21C12DFA" w14:textId="4AC5F04D" w:rsidR="0031155F" w:rsidRDefault="0031155F" w:rsidP="0031155F">
                            <w:pPr>
                              <w:pStyle w:val="Bodycopy"/>
                            </w:pPr>
                            <w:r>
                              <w:t xml:space="preserve">The visa application charge for a 485 Post-Study Work visa primary applicant is AUD$1,680.00. There is also a charge for each of the dependent visa applicants. The majority of applications will be processed within 9 to 11 months, according to the Department of Home Affairs’ published processing time as at 15 January 2022. </w:t>
                            </w:r>
                          </w:p>
                          <w:p w14:paraId="771A3DD6" w14:textId="77777777" w:rsidR="005820CA" w:rsidRPr="00635C03" w:rsidRDefault="005820CA" w:rsidP="005820CA">
                            <w:pPr>
                              <w:pStyle w:val="headingstyleone"/>
                              <w:numPr>
                                <w:ilvl w:val="0"/>
                                <w:numId w:val="48"/>
                              </w:numPr>
                            </w:pPr>
                            <w:r w:rsidRPr="00635C03">
                              <w:t>Graduate Work stream</w:t>
                            </w:r>
                          </w:p>
                          <w:p w14:paraId="26A084FA" w14:textId="44C344D6" w:rsidR="005820CA" w:rsidRDefault="005820CA" w:rsidP="005820CA">
                            <w:pPr>
                              <w:pStyle w:val="Bodycopy"/>
                            </w:pPr>
                            <w:r>
                              <w:t>A 485 visa in the Graduate Work stream allows you and your dependent applicants to stay, study or work in Australia usually for 18 months to 24 months, depending on whether COVID-19 concession applies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2DFE6" id="_x0000_s1031" type="#_x0000_t202" style="position:absolute;left:0;text-align:left;margin-left:-38pt;margin-top:1pt;width:259.5pt;height:7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" filled="f" stroked="f">
                <v:textbox>
                  <w:txbxContent>
                    <w:p w14:paraId="7EB9E7AA" w14:textId="6BF2B874" w:rsidR="00C818F3" w:rsidRPr="00A605A3" w:rsidRDefault="00C818F3" w:rsidP="00A605A3">
                      <w:pPr>
                        <w:pStyle w:val="tickbulletpoints"/>
                      </w:pPr>
                      <w:r w:rsidRPr="00A605A3">
                        <w:t>you hold a valid passport from the United Kingdom, the United States of America, Canada, New Zealand or the Republic of Ireland, or can provide evidence obtained in the last three years immediately before your application demonstrating you have the required English level for this visa. The acceptable evidence and required English level are set out in the table below</w:t>
                      </w:r>
                      <w:r w:rsidR="00AF3EEC">
                        <w:t>.</w:t>
                      </w:r>
                    </w:p>
                    <w:p w14:paraId="3A5E2C32" w14:textId="03E27140" w:rsidR="0031155F" w:rsidRPr="0031155F" w:rsidRDefault="0031155F" w:rsidP="00603FD2">
                      <w:pPr>
                        <w:pStyle w:val="tickbulletpoints"/>
                        <w:numPr>
                          <w:ilvl w:val="0"/>
                          <w:numId w:val="0"/>
                        </w:numPr>
                        <w:ind w:left="360"/>
                      </w:pPr>
                    </w:p>
                    <w:tbl>
                      <w:tblPr>
                        <w:tblStyle w:val="TableGrid"/>
                        <w:tblW w:w="4962" w:type="dxa"/>
                        <w:tblInd w:w="-5" w:type="dxa"/>
                        <w:tblLook w:val="04A0" w:firstRow="1" w:lastRow="0" w:firstColumn="1" w:lastColumn="0" w:noHBand="0" w:noVBand="1"/>
                      </w:tblPr>
                      <w:tblGrid>
                        <w:gridCol w:w="1970"/>
                        <w:gridCol w:w="2992"/>
                      </w:tblGrid>
                      <w:tr w:rsidR="0031155F" w:rsidRPr="0031155F" w14:paraId="0A2228FE" w14:textId="77777777" w:rsidTr="00A605A3">
                        <w:tc>
                          <w:tcPr>
                            <w:tcW w:w="1970" w:type="dxa"/>
                          </w:tcPr>
                          <w:p w14:paraId="49D2555B" w14:textId="77777777" w:rsidR="0031155F" w:rsidRPr="00603FD2" w:rsidRDefault="0031155F" w:rsidP="0031155F">
                            <w:pPr>
                              <w:pStyle w:val="ListParagraph"/>
                              <w:spacing w:before="100" w:beforeAutospacing="1" w:after="100" w:afterAutospacing="1"/>
                              <w:ind w:left="0"/>
                              <w:rPr>
                                <w:rFonts w:ascii="Gill Sans MT" w:hAnsi="Gill Sans MT"/>
                                <w:b/>
                                <w:bCs/>
                                <w:color w:val="333333"/>
                              </w:rPr>
                            </w:pPr>
                            <w:r w:rsidRPr="00603FD2">
                              <w:rPr>
                                <w:rFonts w:ascii="Gill Sans MT" w:hAnsi="Gill Sans MT"/>
                                <w:b/>
                                <w:bCs/>
                                <w:color w:val="333333"/>
                              </w:rPr>
                              <w:t>Test</w:t>
                            </w:r>
                          </w:p>
                        </w:tc>
                        <w:tc>
                          <w:tcPr>
                            <w:tcW w:w="2992" w:type="dxa"/>
                          </w:tcPr>
                          <w:p w14:paraId="252150B6" w14:textId="77777777" w:rsidR="0031155F" w:rsidRPr="00603FD2" w:rsidRDefault="0031155F" w:rsidP="0031155F">
                            <w:pPr>
                              <w:pStyle w:val="ListParagraph"/>
                              <w:spacing w:before="100" w:beforeAutospacing="1" w:after="100" w:afterAutospacing="1"/>
                              <w:ind w:left="0"/>
                              <w:rPr>
                                <w:rFonts w:ascii="Gill Sans MT" w:hAnsi="Gill Sans MT"/>
                                <w:b/>
                                <w:bCs/>
                                <w:color w:val="333333"/>
                              </w:rPr>
                            </w:pPr>
                            <w:r w:rsidRPr="00603FD2">
                              <w:rPr>
                                <w:rFonts w:ascii="Gill Sans MT" w:hAnsi="Gill Sans MT"/>
                                <w:b/>
                                <w:bCs/>
                                <w:color w:val="333333"/>
                              </w:rPr>
                              <w:t xml:space="preserve">Score </w:t>
                            </w:r>
                          </w:p>
                        </w:tc>
                      </w:tr>
                      <w:tr w:rsidR="0031155F" w:rsidRPr="0031155F" w14:paraId="0E857088" w14:textId="77777777" w:rsidTr="00A605A3">
                        <w:tc>
                          <w:tcPr>
                            <w:tcW w:w="1970" w:type="dxa"/>
                          </w:tcPr>
                          <w:p w14:paraId="5B8B47B4" w14:textId="77777777" w:rsidR="0031155F" w:rsidRPr="0031155F" w:rsidRDefault="0031155F" w:rsidP="0031155F">
                            <w:pPr>
                              <w:pStyle w:val="ListParagraph"/>
                              <w:spacing w:before="100" w:beforeAutospacing="1" w:after="100" w:afterAutospacing="1"/>
                              <w:ind w:left="0"/>
                              <w:rPr>
                                <w:rFonts w:ascii="Gill Sans MT" w:hAnsi="Gill Sans MT"/>
                                <w:color w:val="333333"/>
                              </w:rPr>
                            </w:pPr>
                            <w:r w:rsidRPr="0031155F">
                              <w:rPr>
                                <w:rFonts w:ascii="Gill Sans MT" w:hAnsi="Gill Sans MT"/>
                                <w:color w:val="333333"/>
                              </w:rPr>
                              <w:t xml:space="preserve">International English Language Testing System (IELTS) </w:t>
                            </w:r>
                          </w:p>
                        </w:tc>
                        <w:tc>
                          <w:tcPr>
                            <w:tcW w:w="2992" w:type="dxa"/>
                          </w:tcPr>
                          <w:p w14:paraId="094A9D69" w14:textId="0B3B0A15" w:rsidR="0031155F" w:rsidRPr="0031155F" w:rsidRDefault="0031155F" w:rsidP="0031155F">
                            <w:pPr>
                              <w:pStyle w:val="ListParagraph"/>
                              <w:spacing w:before="100" w:beforeAutospacing="1" w:after="100" w:afterAutospacing="1"/>
                              <w:ind w:left="0"/>
                              <w:rPr>
                                <w:rFonts w:ascii="Gill Sans MT" w:hAnsi="Gill Sans MT"/>
                                <w:color w:val="333333"/>
                              </w:rPr>
                            </w:pPr>
                            <w:r w:rsidRPr="0031155F">
                              <w:rPr>
                                <w:rFonts w:ascii="Gill Sans MT" w:hAnsi="Gill Sans MT"/>
                                <w:color w:val="333333"/>
                              </w:rPr>
                              <w:t>Overall 6+, with a minimum score of 5 in each part</w:t>
                            </w:r>
                            <w:r w:rsidR="003548BB">
                              <w:rPr>
                                <w:rFonts w:ascii="Gill Sans MT" w:hAnsi="Gill Sans MT"/>
                                <w:color w:val="333333"/>
                              </w:rPr>
                              <w:t>.</w:t>
                            </w:r>
                          </w:p>
                        </w:tc>
                      </w:tr>
                      <w:tr w:rsidR="0031155F" w:rsidRPr="0031155F" w14:paraId="5FDFF8CE" w14:textId="77777777" w:rsidTr="00A605A3">
                        <w:tc>
                          <w:tcPr>
                            <w:tcW w:w="1970" w:type="dxa"/>
                          </w:tcPr>
                          <w:p w14:paraId="303ACB67" w14:textId="77777777" w:rsidR="0031155F" w:rsidRPr="0031155F" w:rsidRDefault="0031155F" w:rsidP="0031155F">
                            <w:pPr>
                              <w:pStyle w:val="ListParagraph"/>
                              <w:spacing w:before="100" w:beforeAutospacing="1" w:after="100" w:afterAutospacing="1"/>
                              <w:ind w:left="0"/>
                              <w:rPr>
                                <w:rFonts w:ascii="Gill Sans MT" w:hAnsi="Gill Sans MT"/>
                                <w:color w:val="333333"/>
                              </w:rPr>
                            </w:pPr>
                            <w:r w:rsidRPr="0031155F">
                              <w:rPr>
                                <w:rFonts w:ascii="Gill Sans MT" w:hAnsi="Gill Sans MT"/>
                                <w:color w:val="333333"/>
                              </w:rPr>
                              <w:t xml:space="preserve">Test of English as a Foreign Language internet-based Test (TOEFL </w:t>
                            </w:r>
                            <w:proofErr w:type="spellStart"/>
                            <w:r w:rsidRPr="0031155F">
                              <w:rPr>
                                <w:rFonts w:ascii="Gill Sans MT" w:hAnsi="Gill Sans MT"/>
                                <w:color w:val="333333"/>
                              </w:rPr>
                              <w:t>iBT</w:t>
                            </w:r>
                            <w:proofErr w:type="spellEnd"/>
                            <w:r w:rsidRPr="0031155F">
                              <w:rPr>
                                <w:rFonts w:ascii="Gill Sans MT" w:hAnsi="Gill Sans MT"/>
                                <w:color w:val="333333"/>
                              </w:rPr>
                              <w:t xml:space="preserve">) </w:t>
                            </w:r>
                          </w:p>
                        </w:tc>
                        <w:tc>
                          <w:tcPr>
                            <w:tcW w:w="2992" w:type="dxa"/>
                          </w:tcPr>
                          <w:p w14:paraId="5A99F885" w14:textId="77777777" w:rsidR="0031155F" w:rsidRPr="0031155F" w:rsidRDefault="0031155F" w:rsidP="0031155F">
                            <w:pPr>
                              <w:pStyle w:val="ListParagraph"/>
                              <w:spacing w:before="100" w:beforeAutospacing="1" w:after="100" w:afterAutospacing="1"/>
                              <w:ind w:left="0"/>
                              <w:rPr>
                                <w:rFonts w:ascii="Gill Sans MT" w:hAnsi="Gill Sans MT"/>
                                <w:color w:val="333333"/>
                              </w:rPr>
                            </w:pPr>
                            <w:r w:rsidRPr="0031155F">
                              <w:rPr>
                                <w:rFonts w:ascii="Gill Sans MT" w:hAnsi="Gill Sans MT"/>
                                <w:color w:val="333333"/>
                              </w:rPr>
                              <w:t xml:space="preserve">Total score of 64+, with a minimum score of 4 for listening and reading, 14 for writing and speaking. </w:t>
                            </w:r>
                          </w:p>
                        </w:tc>
                      </w:tr>
                      <w:tr w:rsidR="0031155F" w:rsidRPr="0031155F" w14:paraId="7AB6EF17" w14:textId="77777777" w:rsidTr="00A605A3">
                        <w:tc>
                          <w:tcPr>
                            <w:tcW w:w="1970" w:type="dxa"/>
                          </w:tcPr>
                          <w:p w14:paraId="2E58E5A8" w14:textId="77777777" w:rsidR="0031155F" w:rsidRPr="0031155F" w:rsidRDefault="0031155F" w:rsidP="0031155F">
                            <w:pPr>
                              <w:pStyle w:val="ListParagraph"/>
                              <w:spacing w:before="100" w:beforeAutospacing="1" w:after="100" w:afterAutospacing="1"/>
                              <w:ind w:left="0"/>
                              <w:rPr>
                                <w:rFonts w:ascii="Gill Sans MT" w:hAnsi="Gill Sans MT"/>
                                <w:color w:val="333333"/>
                              </w:rPr>
                            </w:pPr>
                            <w:r w:rsidRPr="0031155F">
                              <w:rPr>
                                <w:rFonts w:ascii="Gill Sans MT" w:hAnsi="Gill Sans MT"/>
                                <w:color w:val="333333"/>
                              </w:rPr>
                              <w:t>Pearson Test of English Academic (PTE Academic)</w:t>
                            </w:r>
                          </w:p>
                        </w:tc>
                        <w:tc>
                          <w:tcPr>
                            <w:tcW w:w="2992" w:type="dxa"/>
                          </w:tcPr>
                          <w:p w14:paraId="236F2A4F" w14:textId="72FE7C4D" w:rsidR="0031155F" w:rsidRPr="0031155F" w:rsidRDefault="0031155F" w:rsidP="0031155F">
                            <w:pPr>
                              <w:pStyle w:val="ListParagraph"/>
                              <w:spacing w:before="100" w:beforeAutospacing="1" w:after="100" w:afterAutospacing="1"/>
                              <w:ind w:left="0"/>
                              <w:rPr>
                                <w:rFonts w:ascii="Gill Sans MT" w:hAnsi="Gill Sans MT"/>
                                <w:color w:val="333333"/>
                              </w:rPr>
                            </w:pPr>
                            <w:r w:rsidRPr="0031155F">
                              <w:rPr>
                                <w:rFonts w:ascii="Gill Sans MT" w:hAnsi="Gill Sans MT"/>
                                <w:color w:val="333333"/>
                              </w:rPr>
                              <w:t>Overall 50+. with a minimum score of 36 in each part</w:t>
                            </w:r>
                            <w:r w:rsidR="003548BB">
                              <w:rPr>
                                <w:rFonts w:ascii="Gill Sans MT" w:hAnsi="Gill Sans MT"/>
                                <w:color w:val="333333"/>
                              </w:rPr>
                              <w:t>.</w:t>
                            </w:r>
                          </w:p>
                        </w:tc>
                      </w:tr>
                      <w:tr w:rsidR="0031155F" w:rsidRPr="0031155F" w14:paraId="71435EF7" w14:textId="77777777" w:rsidTr="00A605A3">
                        <w:tc>
                          <w:tcPr>
                            <w:tcW w:w="1970" w:type="dxa"/>
                          </w:tcPr>
                          <w:p w14:paraId="56FF2FC1" w14:textId="77777777" w:rsidR="0031155F" w:rsidRPr="0031155F" w:rsidRDefault="0031155F" w:rsidP="0031155F">
                            <w:pPr>
                              <w:pStyle w:val="ListParagraph"/>
                              <w:spacing w:before="100" w:beforeAutospacing="1" w:after="100" w:afterAutospacing="1"/>
                              <w:ind w:left="0"/>
                              <w:rPr>
                                <w:rFonts w:ascii="Gill Sans MT" w:hAnsi="Gill Sans MT"/>
                                <w:color w:val="333333"/>
                              </w:rPr>
                            </w:pPr>
                            <w:r w:rsidRPr="0031155F">
                              <w:rPr>
                                <w:rFonts w:ascii="Gill Sans MT" w:hAnsi="Gill Sans MT"/>
                                <w:color w:val="333333"/>
                              </w:rPr>
                              <w:t>Occupational English Test (OET)</w:t>
                            </w:r>
                          </w:p>
                        </w:tc>
                        <w:tc>
                          <w:tcPr>
                            <w:tcW w:w="2992" w:type="dxa"/>
                          </w:tcPr>
                          <w:p w14:paraId="16D7D642" w14:textId="77777777" w:rsidR="0031155F" w:rsidRPr="0031155F" w:rsidRDefault="0031155F" w:rsidP="0031155F">
                            <w:pPr>
                              <w:pStyle w:val="ListParagraph"/>
                              <w:spacing w:before="100" w:beforeAutospacing="1" w:after="100" w:afterAutospacing="1"/>
                              <w:ind w:left="0"/>
                              <w:rPr>
                                <w:rFonts w:ascii="Gill Sans MT" w:hAnsi="Gill Sans MT"/>
                                <w:color w:val="333333"/>
                              </w:rPr>
                            </w:pPr>
                            <w:r w:rsidRPr="0031155F">
                              <w:rPr>
                                <w:rFonts w:ascii="Gill Sans MT" w:hAnsi="Gill Sans MT"/>
                                <w:color w:val="333333"/>
                              </w:rPr>
                              <w:t xml:space="preserve">At least B for each part </w:t>
                            </w:r>
                          </w:p>
                        </w:tc>
                      </w:tr>
                      <w:tr w:rsidR="0031155F" w:rsidRPr="0031155F" w14:paraId="28BB307D" w14:textId="77777777" w:rsidTr="00A605A3">
                        <w:tc>
                          <w:tcPr>
                            <w:tcW w:w="1970" w:type="dxa"/>
                          </w:tcPr>
                          <w:p w14:paraId="409F2463" w14:textId="77777777" w:rsidR="0031155F" w:rsidRPr="0031155F" w:rsidRDefault="0031155F" w:rsidP="0031155F">
                            <w:pPr>
                              <w:pStyle w:val="ListParagraph"/>
                              <w:spacing w:before="100" w:beforeAutospacing="1" w:after="100" w:afterAutospacing="1"/>
                              <w:ind w:left="0"/>
                              <w:rPr>
                                <w:rFonts w:ascii="Gill Sans MT" w:hAnsi="Gill Sans MT"/>
                                <w:color w:val="333333"/>
                              </w:rPr>
                            </w:pPr>
                            <w:r w:rsidRPr="0031155F">
                              <w:rPr>
                                <w:rFonts w:ascii="Gill Sans MT" w:hAnsi="Gill Sans MT"/>
                                <w:color w:val="333333"/>
                              </w:rPr>
                              <w:t xml:space="preserve">Cambridge C1 Advanced test </w:t>
                            </w:r>
                          </w:p>
                        </w:tc>
                        <w:tc>
                          <w:tcPr>
                            <w:tcW w:w="2992" w:type="dxa"/>
                          </w:tcPr>
                          <w:p w14:paraId="3443D124" w14:textId="27F38A6A" w:rsidR="0031155F" w:rsidRPr="0031155F" w:rsidRDefault="0031155F" w:rsidP="0031155F">
                            <w:pPr>
                              <w:pStyle w:val="ListParagraph"/>
                              <w:spacing w:before="100" w:beforeAutospacing="1" w:after="100" w:afterAutospacing="1"/>
                              <w:ind w:left="0"/>
                              <w:rPr>
                                <w:rFonts w:ascii="Gill Sans MT" w:hAnsi="Gill Sans MT"/>
                                <w:color w:val="333333"/>
                              </w:rPr>
                            </w:pPr>
                            <w:r w:rsidRPr="0031155F">
                              <w:rPr>
                                <w:rFonts w:ascii="Gill Sans MT" w:hAnsi="Gill Sans MT"/>
                                <w:color w:val="333333"/>
                              </w:rPr>
                              <w:t>Overall 169+, with a minimum score of 154+ in each component</w:t>
                            </w:r>
                            <w:r w:rsidR="003548BB">
                              <w:rPr>
                                <w:rFonts w:ascii="Gill Sans MT" w:hAnsi="Gill Sans MT"/>
                                <w:color w:val="333333"/>
                              </w:rPr>
                              <w:t>.</w:t>
                            </w:r>
                          </w:p>
                        </w:tc>
                      </w:tr>
                    </w:tbl>
                    <w:p w14:paraId="01B5E6A6" w14:textId="77777777" w:rsidR="0031155F" w:rsidRPr="0031155F" w:rsidRDefault="0031155F" w:rsidP="0031155F">
                      <w:pPr>
                        <w:pStyle w:val="tickbulletpoints"/>
                        <w:numPr>
                          <w:ilvl w:val="0"/>
                          <w:numId w:val="0"/>
                        </w:numPr>
                        <w:ind w:left="720"/>
                      </w:pPr>
                    </w:p>
                    <w:p w14:paraId="00A053F2" w14:textId="4AD759E0" w:rsidR="0031155F" w:rsidRDefault="0031155F" w:rsidP="0031155F">
                      <w:pPr>
                        <w:pStyle w:val="tickbulletpoints"/>
                      </w:pPr>
                      <w:r>
                        <w:t xml:space="preserve">you can </w:t>
                      </w:r>
                      <w:r w:rsidRPr="00FC389F">
                        <w:t>provide evidence you have applied for an A</w:t>
                      </w:r>
                      <w:r>
                        <w:t xml:space="preserve">ustralian Federal Police </w:t>
                      </w:r>
                      <w:r w:rsidRPr="00FC389F">
                        <w:t>check when you apply</w:t>
                      </w:r>
                      <w:r>
                        <w:t xml:space="preserve">. </w:t>
                      </w:r>
                    </w:p>
                    <w:p w14:paraId="429FD54E" w14:textId="77777777" w:rsidR="0031155F" w:rsidRPr="00FC389F" w:rsidRDefault="0031155F" w:rsidP="0031155F">
                      <w:pPr>
                        <w:pStyle w:val="tickbulletpoints"/>
                        <w:numPr>
                          <w:ilvl w:val="0"/>
                          <w:numId w:val="0"/>
                        </w:numPr>
                        <w:ind w:left="720"/>
                      </w:pPr>
                    </w:p>
                    <w:p w14:paraId="21C12DFA" w14:textId="4AC5F04D" w:rsidR="0031155F" w:rsidRDefault="0031155F" w:rsidP="0031155F">
                      <w:pPr>
                        <w:pStyle w:val="Bodycopy"/>
                      </w:pPr>
                      <w:r>
                        <w:t xml:space="preserve">The visa application charge for a 485 Post-Study Work visa primary applicant is AUD$1,680.00. There is also a charge for each of the dependent visa applicants. The majority of applications will be processed within 9 to 11 months, according to the Department of Home Affairs’ published processing time as at 15 January 2022. </w:t>
                      </w:r>
                    </w:p>
                    <w:p w14:paraId="771A3DD6" w14:textId="77777777" w:rsidR="005820CA" w:rsidRPr="00635C03" w:rsidRDefault="005820CA" w:rsidP="005820CA">
                      <w:pPr>
                        <w:pStyle w:val="headingstyleone"/>
                        <w:numPr>
                          <w:ilvl w:val="0"/>
                          <w:numId w:val="48"/>
                        </w:numPr>
                      </w:pPr>
                      <w:r w:rsidRPr="00635C03">
                        <w:t>Graduate Work stream</w:t>
                      </w:r>
                    </w:p>
                    <w:p w14:paraId="26A084FA" w14:textId="44C344D6" w:rsidR="005820CA" w:rsidRDefault="005820CA" w:rsidP="005820CA">
                      <w:pPr>
                        <w:pStyle w:val="Bodycopy"/>
                      </w:pPr>
                      <w:r>
                        <w:t>A 485 visa in the Graduate Work stream allows you and your dependent applicants to stay, study or work in Australia usually for 18 months to 24 months, depending on whether COVID-19 concession applies to you.</w:t>
                      </w:r>
                    </w:p>
                  </w:txbxContent>
                </v:textbox>
              </v:shape>
            </w:pict>
          </mc:Fallback>
        </mc:AlternateContent>
      </w:r>
    </w:p>
    <w:p w14:paraId="2FDBED97" w14:textId="77777777" w:rsidR="00580F59" w:rsidRDefault="00580F59"/>
    <w:p w14:paraId="23369220" w14:textId="77777777" w:rsidR="00580F59" w:rsidRDefault="00580F59"/>
    <w:p w14:paraId="7F90880C" w14:textId="77777777" w:rsidR="00580F59" w:rsidRDefault="00580F59"/>
    <w:p w14:paraId="66C03DED" w14:textId="77777777" w:rsidR="00580F59" w:rsidRDefault="00580F59"/>
    <w:p w14:paraId="781499D1" w14:textId="77777777" w:rsidR="00580F59" w:rsidRDefault="00580F59"/>
    <w:p w14:paraId="495DD645" w14:textId="77777777" w:rsidR="00580F59" w:rsidRDefault="00580F59"/>
    <w:p w14:paraId="2FF1EBE9" w14:textId="77777777" w:rsidR="00580F59" w:rsidRDefault="00580F59"/>
    <w:p w14:paraId="6EF41120" w14:textId="77777777" w:rsidR="00580F59" w:rsidRDefault="00580F59"/>
    <w:p w14:paraId="2441DD68" w14:textId="77777777" w:rsidR="00580F59" w:rsidRDefault="00580F59"/>
    <w:p w14:paraId="0DD79E19" w14:textId="77777777" w:rsidR="00580F59" w:rsidRDefault="00580F59"/>
    <w:p w14:paraId="23D8EB38" w14:textId="77777777" w:rsidR="00580F59" w:rsidRDefault="00580F59"/>
    <w:p w14:paraId="53C4776B" w14:textId="77777777" w:rsidR="00580F59" w:rsidRDefault="00580F59"/>
    <w:p w14:paraId="332626ED" w14:textId="77777777" w:rsidR="00580F59" w:rsidRDefault="00580F59"/>
    <w:p w14:paraId="59B030E1" w14:textId="77777777" w:rsidR="00580F59" w:rsidRDefault="00580F59"/>
    <w:p w14:paraId="57501F53" w14:textId="77777777" w:rsidR="00580F59" w:rsidRDefault="00580F59"/>
    <w:p w14:paraId="37CE8919" w14:textId="77777777" w:rsidR="00580F59" w:rsidRDefault="00580F59"/>
    <w:p w14:paraId="096E44AD" w14:textId="77777777" w:rsidR="00580F59" w:rsidRDefault="00580F59"/>
    <w:p w14:paraId="664D43FD" w14:textId="77777777" w:rsidR="00580F59" w:rsidRDefault="00580F59"/>
    <w:p w14:paraId="3D362205" w14:textId="77777777" w:rsidR="00580F59" w:rsidRDefault="00580F59"/>
    <w:p w14:paraId="60C3DCE0" w14:textId="77777777" w:rsidR="00580F59" w:rsidRDefault="00580F59"/>
    <w:p w14:paraId="54FD6D04" w14:textId="77777777" w:rsidR="00580F59" w:rsidRDefault="00580F59"/>
    <w:p w14:paraId="194C2505" w14:textId="77777777" w:rsidR="00580F59" w:rsidRDefault="00580F59"/>
    <w:p w14:paraId="1935003E" w14:textId="77777777" w:rsidR="00580F59" w:rsidRDefault="00580F59"/>
    <w:p w14:paraId="215712AE" w14:textId="77777777" w:rsidR="00580F59" w:rsidRDefault="00580F59"/>
    <w:p w14:paraId="247473FB" w14:textId="77777777" w:rsidR="00580F59" w:rsidRDefault="00580F59"/>
    <w:p w14:paraId="229224B3" w14:textId="77777777" w:rsidR="00580F59" w:rsidRDefault="00580F59"/>
    <w:p w14:paraId="5B96A990" w14:textId="77777777" w:rsidR="00580F59" w:rsidRDefault="00580F59"/>
    <w:p w14:paraId="3DF3DE8B" w14:textId="77777777" w:rsidR="00580F59" w:rsidRDefault="00580F59"/>
    <w:p w14:paraId="4FAD3D2F" w14:textId="77777777" w:rsidR="00580F59" w:rsidRDefault="00580F59"/>
    <w:p w14:paraId="441100E0" w14:textId="779BD7EA" w:rsidR="00580F59" w:rsidRDefault="00EA08D1">
      <w:r>
        <w:rPr>
          <w:noProof/>
        </w:rPr>
        <mc:AlternateContent>
          <mc:Choice Requires="wps">
            <w:drawing>
              <wp:anchor distT="0" distB="0" distL="114300" distR="114300" simplePos="0" relativeHeight="251657728" behindDoc="0" locked="0" layoutInCell="1" allowOverlap="1" wp14:anchorId="13CE0444" wp14:editId="03534691">
                <wp:simplePos x="0" y="0"/>
                <wp:positionH relativeFrom="column">
                  <wp:posOffset>-67945</wp:posOffset>
                </wp:positionH>
                <wp:positionV relativeFrom="paragraph">
                  <wp:posOffset>12700</wp:posOffset>
                </wp:positionV>
                <wp:extent cx="3295650" cy="97821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95650" cy="9782175"/>
                        </a:xfrm>
                        <a:prstGeom prst="rect">
                          <a:avLst/>
                        </a:prstGeom>
                        <a:noFill/>
                        <a:ln w="9525">
                          <a:noFill/>
                          <a:miter lim="800000"/>
                          <a:headEnd/>
                          <a:tailEnd/>
                        </a:ln>
                      </wps:spPr>
                      <wps:txbx>
                        <w:txbxContent>
                          <w:p w14:paraId="3B150556" w14:textId="307A7B80" w:rsidR="007265F1" w:rsidRDefault="007265F1" w:rsidP="00AF3EEC">
                            <w:pPr>
                              <w:pStyle w:val="tickbulletpoints"/>
                              <w:numPr>
                                <w:ilvl w:val="0"/>
                                <w:numId w:val="0"/>
                              </w:numPr>
                            </w:pP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754"/>
                              <w:gridCol w:w="4016"/>
                            </w:tblGrid>
                            <w:tr w:rsidR="007265F1" w14:paraId="035E19BA" w14:textId="77777777" w:rsidTr="00EA747A">
                              <w:tc>
                                <w:tcPr>
                                  <w:tcW w:w="754" w:type="dxa"/>
                                  <w:shd w:val="clear" w:color="auto" w:fill="E7E6E6" w:themeFill="background2"/>
                                </w:tcPr>
                                <w:p w14:paraId="6CF3B7B9" w14:textId="77777777" w:rsidR="007265F1" w:rsidRPr="00121E8C" w:rsidRDefault="007265F1" w:rsidP="007265F1">
                                  <w:pPr>
                                    <w:spacing w:before="100" w:beforeAutospacing="1" w:after="100" w:afterAutospacing="1"/>
                                    <w:rPr>
                                      <w:rFonts w:ascii="Roboto" w:eastAsia="Times New Roman" w:hAnsi="Roboto"/>
                                      <w:color w:val="ED7D31" w:themeColor="accent2"/>
                                      <w:sz w:val="23"/>
                                      <w:szCs w:val="23"/>
                                    </w:rPr>
                                  </w:pPr>
                                  <w:r w:rsidRPr="00121E8C">
                                    <w:rPr>
                                      <w:rFonts w:ascii="Roboto" w:eastAsia="Times New Roman" w:hAnsi="Roboto"/>
                                      <w:noProof/>
                                      <w:color w:val="ED7D31" w:themeColor="accent2"/>
                                      <w:sz w:val="23"/>
                                      <w:szCs w:val="23"/>
                                    </w:rPr>
                                    <w:drawing>
                                      <wp:inline distT="0" distB="0" distL="0" distR="0" wp14:anchorId="41E589D5" wp14:editId="1DE594DC">
                                        <wp:extent cx="341630" cy="341630"/>
                                        <wp:effectExtent l="0" t="0" r="0" b="0"/>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ghtbulb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000" cy="342000"/>
                                                </a:xfrm>
                                                <a:prstGeom prst="rect">
                                                  <a:avLst/>
                                                </a:prstGeom>
                                              </pic:spPr>
                                            </pic:pic>
                                          </a:graphicData>
                                        </a:graphic>
                                      </wp:inline>
                                    </w:drawing>
                                  </w:r>
                                  <w:r w:rsidRPr="00121E8C">
                                    <w:rPr>
                                      <w:rFonts w:ascii="Roboto" w:eastAsia="Times New Roman" w:hAnsi="Roboto"/>
                                      <w:color w:val="ED7D31" w:themeColor="accent2"/>
                                      <w:sz w:val="23"/>
                                      <w:szCs w:val="23"/>
                                    </w:rPr>
                                    <w:t xml:space="preserve"> </w:t>
                                  </w:r>
                                </w:p>
                              </w:tc>
                              <w:tc>
                                <w:tcPr>
                                  <w:tcW w:w="8262" w:type="dxa"/>
                                  <w:shd w:val="clear" w:color="auto" w:fill="E7E6E6" w:themeFill="background2"/>
                                </w:tcPr>
                                <w:p w14:paraId="5CDC1D54" w14:textId="77777777" w:rsidR="007265F1" w:rsidRPr="00121E8C" w:rsidRDefault="007265F1" w:rsidP="007265F1">
                                  <w:pPr>
                                    <w:pStyle w:val="beakoutheading"/>
                                    <w:rPr>
                                      <w:rFonts w:ascii="Roboto" w:hAnsi="Roboto" w:cs="Times New Roman"/>
                                      <w:sz w:val="23"/>
                                      <w:szCs w:val="23"/>
                                    </w:rPr>
                                  </w:pPr>
                                  <w:r w:rsidRPr="003845CC">
                                    <w:rPr>
                                      <w:color w:val="000000" w:themeColor="text1"/>
                                    </w:rPr>
                                    <w:t>Did you know?</w:t>
                                  </w:r>
                                </w:p>
                              </w:tc>
                            </w:tr>
                            <w:tr w:rsidR="007265F1" w14:paraId="2C9A89F9" w14:textId="77777777" w:rsidTr="00EA747A">
                              <w:tc>
                                <w:tcPr>
                                  <w:tcW w:w="9016" w:type="dxa"/>
                                  <w:gridSpan w:val="2"/>
                                  <w:shd w:val="clear" w:color="auto" w:fill="E7E6E6" w:themeFill="background2"/>
                                </w:tcPr>
                                <w:p w14:paraId="446D3517" w14:textId="1CD45750" w:rsidR="007265F1" w:rsidRPr="007265F1" w:rsidRDefault="007265F1" w:rsidP="007265F1">
                                  <w:pPr>
                                    <w:pStyle w:val="breakoutbody"/>
                                  </w:pPr>
                                  <w:r w:rsidRPr="007265F1">
                                    <w:t>As a special concession during the COVID-19 pandemic, the requirement for graduates to nominate an occupation from the skills occupation list and obtain a skill assessment will be temporarily removed from 1 July 2022. The concession will continue to be available for applicants in this stream until further notice by the Australian Governmnet.</w:t>
                                  </w:r>
                                  <w:r>
                                    <w:br/>
                                  </w:r>
                                </w:p>
                              </w:tc>
                            </w:tr>
                          </w:tbl>
                          <w:p w14:paraId="713D5CFF" w14:textId="7FC85304" w:rsidR="007265F1" w:rsidRDefault="007265F1" w:rsidP="0005105A">
                            <w:pPr>
                              <w:rPr>
                                <w:rFonts w:ascii="Gill Sans" w:hAnsi="Gill Sans" w:cs="Gill Sans"/>
                                <w:sz w:val="16"/>
                                <w:szCs w:val="16"/>
                              </w:rPr>
                            </w:pP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754"/>
                              <w:gridCol w:w="4016"/>
                            </w:tblGrid>
                            <w:tr w:rsidR="00A605A3" w:rsidRPr="00121E8C" w14:paraId="738BC6AE" w14:textId="77777777" w:rsidTr="00A605A3">
                              <w:tc>
                                <w:tcPr>
                                  <w:tcW w:w="754" w:type="dxa"/>
                                  <w:shd w:val="clear" w:color="auto" w:fill="E7E6E6" w:themeFill="background2"/>
                                </w:tcPr>
                                <w:p w14:paraId="204E0261" w14:textId="77777777" w:rsidR="00A605A3" w:rsidRPr="00121E8C" w:rsidRDefault="00A605A3" w:rsidP="00A605A3">
                                  <w:pPr>
                                    <w:spacing w:before="100" w:beforeAutospacing="1" w:after="100" w:afterAutospacing="1"/>
                                    <w:rPr>
                                      <w:rFonts w:ascii="Roboto" w:eastAsia="Times New Roman" w:hAnsi="Roboto"/>
                                      <w:color w:val="ED7D31" w:themeColor="accent2"/>
                                      <w:sz w:val="23"/>
                                      <w:szCs w:val="23"/>
                                    </w:rPr>
                                  </w:pPr>
                                  <w:r w:rsidRPr="00121E8C">
                                    <w:rPr>
                                      <w:rFonts w:ascii="Roboto" w:eastAsia="Times New Roman" w:hAnsi="Roboto"/>
                                      <w:noProof/>
                                      <w:color w:val="ED7D31" w:themeColor="accent2"/>
                                      <w:sz w:val="23"/>
                                      <w:szCs w:val="23"/>
                                    </w:rPr>
                                    <w:drawing>
                                      <wp:inline distT="0" distB="0" distL="0" distR="0" wp14:anchorId="2B5CE23A" wp14:editId="255F8CC9">
                                        <wp:extent cx="341630" cy="341630"/>
                                        <wp:effectExtent l="0" t="0" r="0" b="0"/>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ghtbulb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000" cy="342000"/>
                                                </a:xfrm>
                                                <a:prstGeom prst="rect">
                                                  <a:avLst/>
                                                </a:prstGeom>
                                              </pic:spPr>
                                            </pic:pic>
                                          </a:graphicData>
                                        </a:graphic>
                                      </wp:inline>
                                    </w:drawing>
                                  </w:r>
                                  <w:r w:rsidRPr="00121E8C">
                                    <w:rPr>
                                      <w:rFonts w:ascii="Roboto" w:eastAsia="Times New Roman" w:hAnsi="Roboto"/>
                                      <w:color w:val="ED7D31" w:themeColor="accent2"/>
                                      <w:sz w:val="23"/>
                                      <w:szCs w:val="23"/>
                                    </w:rPr>
                                    <w:t xml:space="preserve"> </w:t>
                                  </w:r>
                                </w:p>
                              </w:tc>
                              <w:tc>
                                <w:tcPr>
                                  <w:tcW w:w="4016" w:type="dxa"/>
                                  <w:shd w:val="clear" w:color="auto" w:fill="E7E6E6" w:themeFill="background2"/>
                                </w:tcPr>
                                <w:p w14:paraId="6BBE0326" w14:textId="77777777" w:rsidR="00A605A3" w:rsidRPr="00121E8C" w:rsidRDefault="00A605A3" w:rsidP="00A605A3">
                                  <w:pPr>
                                    <w:pStyle w:val="beakoutheading"/>
                                    <w:rPr>
                                      <w:rFonts w:ascii="Roboto" w:hAnsi="Roboto" w:cs="Times New Roman"/>
                                      <w:sz w:val="23"/>
                                      <w:szCs w:val="23"/>
                                    </w:rPr>
                                  </w:pPr>
                                  <w:r w:rsidRPr="003845CC">
                                    <w:rPr>
                                      <w:color w:val="000000" w:themeColor="text1"/>
                                    </w:rPr>
                                    <w:t>Did you know?</w:t>
                                  </w:r>
                                </w:p>
                              </w:tc>
                            </w:tr>
                            <w:tr w:rsidR="00A605A3" w:rsidRPr="007265F1" w14:paraId="69F306E8" w14:textId="77777777" w:rsidTr="00A605A3">
                              <w:tc>
                                <w:tcPr>
                                  <w:tcW w:w="4770" w:type="dxa"/>
                                  <w:gridSpan w:val="2"/>
                                  <w:shd w:val="clear" w:color="auto" w:fill="E7E6E6" w:themeFill="background2"/>
                                </w:tcPr>
                                <w:p w14:paraId="54520768" w14:textId="373D7104" w:rsidR="005820CA" w:rsidRPr="005820CA" w:rsidRDefault="00A605A3" w:rsidP="005820CA">
                                  <w:pPr>
                                    <w:pStyle w:val="breakoutbody"/>
                                  </w:pPr>
                                  <w:r w:rsidRPr="005820CA">
                                    <w:t xml:space="preserve">If you hold a Hong Kong or British National Overseas passport, you may stay for five years regardless of your qualification. You will also have a pathway to permanent residency at the end of that period. </w:t>
                                  </w:r>
                                  <w:r w:rsidR="005820CA">
                                    <w:br/>
                                  </w:r>
                                </w:p>
                              </w:tc>
                            </w:tr>
                          </w:tbl>
                          <w:p w14:paraId="4325C886" w14:textId="39AFDF62" w:rsidR="00A605A3" w:rsidRDefault="00A605A3" w:rsidP="0005105A">
                            <w:pPr>
                              <w:rPr>
                                <w:rFonts w:ascii="Gill Sans" w:hAnsi="Gill Sans" w:cs="Gill Sans"/>
                                <w:sz w:val="16"/>
                                <w:szCs w:val="16"/>
                              </w:rPr>
                            </w:pPr>
                          </w:p>
                          <w:p w14:paraId="0AB284D1" w14:textId="77777777" w:rsidR="005820CA" w:rsidRPr="007265F1" w:rsidRDefault="005820CA" w:rsidP="005820CA">
                            <w:pPr>
                              <w:pStyle w:val="Bodycopy"/>
                            </w:pPr>
                            <w:r w:rsidRPr="007265F1">
                              <w:t xml:space="preserve">You may be eligible for a 485 visa in this stream if: </w:t>
                            </w:r>
                          </w:p>
                          <w:p w14:paraId="4BD5783C" w14:textId="168E45C4" w:rsidR="005D273C" w:rsidRDefault="005D273C" w:rsidP="005D273C">
                            <w:pPr>
                              <w:pStyle w:val="tickbulletpoints"/>
                            </w:pPr>
                            <w:r w:rsidRPr="005D273C">
                              <w:t xml:space="preserve">in the 6 months immediately prior to your 485 visa application, you have held a student visa, completed one or more courses which result in a degree, diploma or trade qualification relevant to an occupation on </w:t>
                            </w:r>
                            <w:r>
                              <w:t xml:space="preserve">the </w:t>
                            </w:r>
                            <w:hyperlink r:id="rId39" w:history="1">
                              <w:r w:rsidRPr="005820CA">
                                <w:rPr>
                                  <w:rStyle w:val="Hyperlink"/>
                                </w:rPr>
                                <w:t>skilled occupation list</w:t>
                              </w:r>
                            </w:hyperlink>
                            <w:r>
                              <w:t xml:space="preserve"> (</w:t>
                            </w:r>
                            <w:hyperlink r:id="rId40" w:history="1">
                              <w:r w:rsidRPr="008E2946">
                                <w:rPr>
                                  <w:rStyle w:val="Hyperlink"/>
                                </w:rPr>
                                <w:t>https://bit.ly/3s0gMSA</w:t>
                              </w:r>
                            </w:hyperlink>
                            <w:r>
                              <w:t>)</w:t>
                            </w:r>
                            <w:r w:rsidRPr="005D273C">
                              <w:t>, and applied for a skill assessment in your nominated occupation on the skilled occupation list</w:t>
                            </w:r>
                            <w:r w:rsidR="003548BB">
                              <w:t>;</w:t>
                            </w:r>
                          </w:p>
                          <w:p w14:paraId="2DB19F6C" w14:textId="50BCB7DD" w:rsidR="005820CA" w:rsidRDefault="005820CA" w:rsidP="005820CA">
                            <w:pPr>
                              <w:pStyle w:val="tickbulletpoints"/>
                              <w:numPr>
                                <w:ilvl w:val="0"/>
                                <w:numId w:val="0"/>
                              </w:numPr>
                              <w:ind w:left="720"/>
                            </w:pP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754"/>
                              <w:gridCol w:w="4016"/>
                            </w:tblGrid>
                            <w:tr w:rsidR="005820CA" w:rsidRPr="00121E8C" w14:paraId="7490E111" w14:textId="77777777" w:rsidTr="00EA747A">
                              <w:tc>
                                <w:tcPr>
                                  <w:tcW w:w="754" w:type="dxa"/>
                                  <w:shd w:val="clear" w:color="auto" w:fill="E7E6E6" w:themeFill="background2"/>
                                </w:tcPr>
                                <w:p w14:paraId="5D1A2304" w14:textId="77777777" w:rsidR="005820CA" w:rsidRPr="00121E8C" w:rsidRDefault="005820CA" w:rsidP="005820CA">
                                  <w:pPr>
                                    <w:spacing w:before="100" w:beforeAutospacing="1" w:after="100" w:afterAutospacing="1"/>
                                    <w:rPr>
                                      <w:rFonts w:ascii="Roboto" w:eastAsia="Times New Roman" w:hAnsi="Roboto"/>
                                      <w:color w:val="ED7D31" w:themeColor="accent2"/>
                                      <w:sz w:val="23"/>
                                      <w:szCs w:val="23"/>
                                    </w:rPr>
                                  </w:pPr>
                                  <w:r w:rsidRPr="00121E8C">
                                    <w:rPr>
                                      <w:rFonts w:ascii="Roboto" w:eastAsia="Times New Roman" w:hAnsi="Roboto"/>
                                      <w:noProof/>
                                      <w:color w:val="ED7D31" w:themeColor="accent2"/>
                                      <w:sz w:val="23"/>
                                      <w:szCs w:val="23"/>
                                    </w:rPr>
                                    <w:drawing>
                                      <wp:inline distT="0" distB="0" distL="0" distR="0" wp14:anchorId="77F32966" wp14:editId="46882D95">
                                        <wp:extent cx="341630" cy="341630"/>
                                        <wp:effectExtent l="0" t="0" r="0" b="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ghtbulb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000" cy="342000"/>
                                                </a:xfrm>
                                                <a:prstGeom prst="rect">
                                                  <a:avLst/>
                                                </a:prstGeom>
                                              </pic:spPr>
                                            </pic:pic>
                                          </a:graphicData>
                                        </a:graphic>
                                      </wp:inline>
                                    </w:drawing>
                                  </w:r>
                                  <w:r w:rsidRPr="00121E8C">
                                    <w:rPr>
                                      <w:rFonts w:ascii="Roboto" w:eastAsia="Times New Roman" w:hAnsi="Roboto"/>
                                      <w:color w:val="ED7D31" w:themeColor="accent2"/>
                                      <w:sz w:val="23"/>
                                      <w:szCs w:val="23"/>
                                    </w:rPr>
                                    <w:t xml:space="preserve"> </w:t>
                                  </w:r>
                                </w:p>
                              </w:tc>
                              <w:tc>
                                <w:tcPr>
                                  <w:tcW w:w="4016" w:type="dxa"/>
                                  <w:shd w:val="clear" w:color="auto" w:fill="E7E6E6" w:themeFill="background2"/>
                                </w:tcPr>
                                <w:p w14:paraId="4EBE4604" w14:textId="77777777" w:rsidR="005820CA" w:rsidRPr="00121E8C" w:rsidRDefault="005820CA" w:rsidP="005820CA">
                                  <w:pPr>
                                    <w:pStyle w:val="beakoutheading"/>
                                    <w:rPr>
                                      <w:rFonts w:ascii="Roboto" w:hAnsi="Roboto" w:cs="Times New Roman"/>
                                      <w:sz w:val="23"/>
                                      <w:szCs w:val="23"/>
                                    </w:rPr>
                                  </w:pPr>
                                  <w:r w:rsidRPr="003845CC">
                                    <w:rPr>
                                      <w:color w:val="000000" w:themeColor="text1"/>
                                    </w:rPr>
                                    <w:t>Did you know?</w:t>
                                  </w:r>
                                </w:p>
                              </w:tc>
                            </w:tr>
                            <w:tr w:rsidR="005820CA" w:rsidRPr="007265F1" w14:paraId="150B922B" w14:textId="77777777" w:rsidTr="00EA747A">
                              <w:tc>
                                <w:tcPr>
                                  <w:tcW w:w="4770" w:type="dxa"/>
                                  <w:gridSpan w:val="2"/>
                                  <w:shd w:val="clear" w:color="auto" w:fill="E7E6E6" w:themeFill="background2"/>
                                </w:tcPr>
                                <w:p w14:paraId="75172C4E" w14:textId="1E434029" w:rsidR="005820CA" w:rsidRPr="005D273C" w:rsidRDefault="005D273C" w:rsidP="005D273C">
                                  <w:pPr>
                                    <w:pStyle w:val="breakoutbody"/>
                                  </w:pPr>
                                  <w:r>
                                    <w:t xml:space="preserve">As a special concession during the COVID-19 pandemic, the requirement for graduates to nominate an occupation from the skills occupation list and obtain a skill assessment will be temporarily removed from </w:t>
                                  </w:r>
                                  <w:r w:rsidRPr="00546F09">
                                    <w:rPr>
                                      <w:b/>
                                      <w:bCs/>
                                    </w:rPr>
                                    <w:t xml:space="preserve">1 July 2022. </w:t>
                                  </w:r>
                                  <w:r>
                                    <w:t>The concession will continue to be available for applicants in this stream until further notice by the Australian Governmnet.</w:t>
                                  </w:r>
                                  <w:r>
                                    <w:br/>
                                  </w:r>
                                </w:p>
                              </w:tc>
                            </w:tr>
                          </w:tbl>
                          <w:p w14:paraId="63058942" w14:textId="77777777" w:rsidR="005D273C" w:rsidRPr="005D273C" w:rsidRDefault="005D273C" w:rsidP="005D273C">
                            <w:pPr>
                              <w:pStyle w:val="tickbulletpoints"/>
                              <w:numPr>
                                <w:ilvl w:val="0"/>
                                <w:numId w:val="0"/>
                              </w:numPr>
                              <w:ind w:left="720"/>
                              <w:rPr>
                                <w:rFonts w:ascii="Roboto" w:hAnsi="Roboto"/>
                                <w:color w:val="333333"/>
                                <w:sz w:val="23"/>
                                <w:szCs w:val="23"/>
                              </w:rPr>
                            </w:pPr>
                          </w:p>
                          <w:p w14:paraId="43EE2E57" w14:textId="70C68722" w:rsidR="005D273C" w:rsidRPr="005D273C" w:rsidRDefault="005D273C" w:rsidP="005D273C">
                            <w:pPr>
                              <w:pStyle w:val="tickbulletpoints"/>
                              <w:rPr>
                                <w:rFonts w:ascii="Roboto" w:hAnsi="Roboto"/>
                                <w:color w:val="333333"/>
                                <w:sz w:val="23"/>
                                <w:szCs w:val="23"/>
                              </w:rPr>
                            </w:pPr>
                            <w:r w:rsidRPr="005D273C">
                              <w:t xml:space="preserve">in the 6 months immediately prior to your 485 visa application, you have met the </w:t>
                            </w:r>
                            <w:hyperlink r:id="rId41" w:history="1">
                              <w:r w:rsidRPr="005D273C">
                                <w:t>Australian Study Requirement</w:t>
                              </w:r>
                            </w:hyperlink>
                            <w:r w:rsidRPr="005D273C">
                              <w:t>, such as completing one or more courses as a result of at least 92 weeks’ study</w:t>
                            </w:r>
                            <w:r w:rsidR="003548BB">
                              <w:t>;</w:t>
                            </w:r>
                            <w:r w:rsidRPr="005D273C">
                              <w:t xml:space="preserve"> and</w:t>
                            </w:r>
                          </w:p>
                          <w:p w14:paraId="04942F7B" w14:textId="77777777" w:rsidR="005D273C" w:rsidRDefault="005D273C" w:rsidP="005820CA">
                            <w:pPr>
                              <w:pStyle w:val="tickbulletpoints"/>
                              <w:numPr>
                                <w:ilvl w:val="0"/>
                                <w:numId w:val="0"/>
                              </w:numPr>
                              <w:ind w:left="720" w:hanging="360"/>
                            </w:pPr>
                          </w:p>
                          <w:p w14:paraId="2B197537" w14:textId="77777777" w:rsidR="005820CA" w:rsidRPr="008D1D39" w:rsidRDefault="005820CA" w:rsidP="0005105A">
                            <w:pPr>
                              <w:rPr>
                                <w:rFonts w:ascii="Gill Sans" w:hAnsi="Gill Sans" w:cs="Gill San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E0444" id="_x0000_s1032" type="#_x0000_t202" style="position:absolute;left:0;text-align:left;margin-left:-5.35pt;margin-top:1pt;width:259.5pt;height:7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" filled="f" stroked="f">
                <v:textbox>
                  <w:txbxContent>
                    <w:p w14:paraId="3B150556" w14:textId="307A7B80" w:rsidR="007265F1" w:rsidRDefault="007265F1" w:rsidP="00AF3EEC">
                      <w:pPr>
                        <w:pStyle w:val="tickbulletpoints"/>
                        <w:numPr>
                          <w:ilvl w:val="0"/>
                          <w:numId w:val="0"/>
                        </w:numPr>
                      </w:pP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754"/>
                        <w:gridCol w:w="4016"/>
                      </w:tblGrid>
                      <w:tr w:rsidR="007265F1" w14:paraId="035E19BA" w14:textId="77777777" w:rsidTr="00EA747A">
                        <w:tc>
                          <w:tcPr>
                            <w:tcW w:w="754" w:type="dxa"/>
                            <w:shd w:val="clear" w:color="auto" w:fill="E7E6E6" w:themeFill="background2"/>
                          </w:tcPr>
                          <w:p w14:paraId="6CF3B7B9" w14:textId="77777777" w:rsidR="007265F1" w:rsidRPr="00121E8C" w:rsidRDefault="007265F1" w:rsidP="007265F1">
                            <w:pPr>
                              <w:spacing w:before="100" w:beforeAutospacing="1" w:after="100" w:afterAutospacing="1"/>
                              <w:rPr>
                                <w:rFonts w:ascii="Roboto" w:eastAsia="Times New Roman" w:hAnsi="Roboto"/>
                                <w:color w:val="ED7D31" w:themeColor="accent2"/>
                                <w:sz w:val="23"/>
                                <w:szCs w:val="23"/>
                              </w:rPr>
                            </w:pPr>
                            <w:r w:rsidRPr="00121E8C">
                              <w:rPr>
                                <w:rFonts w:ascii="Roboto" w:eastAsia="Times New Roman" w:hAnsi="Roboto"/>
                                <w:noProof/>
                                <w:color w:val="ED7D31" w:themeColor="accent2"/>
                                <w:sz w:val="23"/>
                                <w:szCs w:val="23"/>
                              </w:rPr>
                              <w:drawing>
                                <wp:inline distT="0" distB="0" distL="0" distR="0" wp14:anchorId="41E589D5" wp14:editId="1DE594DC">
                                  <wp:extent cx="341630" cy="341630"/>
                                  <wp:effectExtent l="0" t="0" r="0" b="0"/>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ghtbulb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000" cy="342000"/>
                                          </a:xfrm>
                                          <a:prstGeom prst="rect">
                                            <a:avLst/>
                                          </a:prstGeom>
                                        </pic:spPr>
                                      </pic:pic>
                                    </a:graphicData>
                                  </a:graphic>
                                </wp:inline>
                              </w:drawing>
                            </w:r>
                            <w:r w:rsidRPr="00121E8C">
                              <w:rPr>
                                <w:rFonts w:ascii="Roboto" w:eastAsia="Times New Roman" w:hAnsi="Roboto"/>
                                <w:color w:val="ED7D31" w:themeColor="accent2"/>
                                <w:sz w:val="23"/>
                                <w:szCs w:val="23"/>
                              </w:rPr>
                              <w:t xml:space="preserve"> </w:t>
                            </w:r>
                          </w:p>
                        </w:tc>
                        <w:tc>
                          <w:tcPr>
                            <w:tcW w:w="8262" w:type="dxa"/>
                            <w:shd w:val="clear" w:color="auto" w:fill="E7E6E6" w:themeFill="background2"/>
                          </w:tcPr>
                          <w:p w14:paraId="5CDC1D54" w14:textId="77777777" w:rsidR="007265F1" w:rsidRPr="00121E8C" w:rsidRDefault="007265F1" w:rsidP="007265F1">
                            <w:pPr>
                              <w:pStyle w:val="beakoutheading"/>
                              <w:rPr>
                                <w:rFonts w:ascii="Roboto" w:hAnsi="Roboto" w:cs="Times New Roman"/>
                                <w:sz w:val="23"/>
                                <w:szCs w:val="23"/>
                              </w:rPr>
                            </w:pPr>
                            <w:r w:rsidRPr="003845CC">
                              <w:rPr>
                                <w:color w:val="000000" w:themeColor="text1"/>
                              </w:rPr>
                              <w:t>Did you know?</w:t>
                            </w:r>
                          </w:p>
                        </w:tc>
                      </w:tr>
                      <w:tr w:rsidR="007265F1" w14:paraId="2C9A89F9" w14:textId="77777777" w:rsidTr="00EA747A">
                        <w:tc>
                          <w:tcPr>
                            <w:tcW w:w="9016" w:type="dxa"/>
                            <w:gridSpan w:val="2"/>
                            <w:shd w:val="clear" w:color="auto" w:fill="E7E6E6" w:themeFill="background2"/>
                          </w:tcPr>
                          <w:p w14:paraId="446D3517" w14:textId="1CD45750" w:rsidR="007265F1" w:rsidRPr="007265F1" w:rsidRDefault="007265F1" w:rsidP="007265F1">
                            <w:pPr>
                              <w:pStyle w:val="breakoutbody"/>
                            </w:pPr>
                            <w:r w:rsidRPr="007265F1">
                              <w:t>As a special concession during the COVID-19 pandemic, the requirement for graduates to nominate an occupation from the skills occupation list and obtain a skill assessment will be temporarily removed from 1 July 2022. The concession will continue to be available for applicants in this stream until further notice by the Australian Governmnet.</w:t>
                            </w:r>
                            <w:r>
                              <w:br/>
                            </w:r>
                          </w:p>
                        </w:tc>
                      </w:tr>
                    </w:tbl>
                    <w:p w14:paraId="713D5CFF" w14:textId="7FC85304" w:rsidR="007265F1" w:rsidRDefault="007265F1" w:rsidP="0005105A">
                      <w:pPr>
                        <w:rPr>
                          <w:rFonts w:ascii="Gill Sans" w:hAnsi="Gill Sans" w:cs="Gill Sans"/>
                          <w:sz w:val="16"/>
                          <w:szCs w:val="16"/>
                        </w:rPr>
                      </w:pP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754"/>
                        <w:gridCol w:w="4016"/>
                      </w:tblGrid>
                      <w:tr w:rsidR="00A605A3" w:rsidRPr="00121E8C" w14:paraId="738BC6AE" w14:textId="77777777" w:rsidTr="00A605A3">
                        <w:tc>
                          <w:tcPr>
                            <w:tcW w:w="754" w:type="dxa"/>
                            <w:shd w:val="clear" w:color="auto" w:fill="E7E6E6" w:themeFill="background2"/>
                          </w:tcPr>
                          <w:p w14:paraId="204E0261" w14:textId="77777777" w:rsidR="00A605A3" w:rsidRPr="00121E8C" w:rsidRDefault="00A605A3" w:rsidP="00A605A3">
                            <w:pPr>
                              <w:spacing w:before="100" w:beforeAutospacing="1" w:after="100" w:afterAutospacing="1"/>
                              <w:rPr>
                                <w:rFonts w:ascii="Roboto" w:eastAsia="Times New Roman" w:hAnsi="Roboto"/>
                                <w:color w:val="ED7D31" w:themeColor="accent2"/>
                                <w:sz w:val="23"/>
                                <w:szCs w:val="23"/>
                              </w:rPr>
                            </w:pPr>
                            <w:r w:rsidRPr="00121E8C">
                              <w:rPr>
                                <w:rFonts w:ascii="Roboto" w:eastAsia="Times New Roman" w:hAnsi="Roboto"/>
                                <w:noProof/>
                                <w:color w:val="ED7D31" w:themeColor="accent2"/>
                                <w:sz w:val="23"/>
                                <w:szCs w:val="23"/>
                              </w:rPr>
                              <w:drawing>
                                <wp:inline distT="0" distB="0" distL="0" distR="0" wp14:anchorId="2B5CE23A" wp14:editId="255F8CC9">
                                  <wp:extent cx="341630" cy="341630"/>
                                  <wp:effectExtent l="0" t="0" r="0" b="0"/>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ghtbulb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000" cy="342000"/>
                                          </a:xfrm>
                                          <a:prstGeom prst="rect">
                                            <a:avLst/>
                                          </a:prstGeom>
                                        </pic:spPr>
                                      </pic:pic>
                                    </a:graphicData>
                                  </a:graphic>
                                </wp:inline>
                              </w:drawing>
                            </w:r>
                            <w:r w:rsidRPr="00121E8C">
                              <w:rPr>
                                <w:rFonts w:ascii="Roboto" w:eastAsia="Times New Roman" w:hAnsi="Roboto"/>
                                <w:color w:val="ED7D31" w:themeColor="accent2"/>
                                <w:sz w:val="23"/>
                                <w:szCs w:val="23"/>
                              </w:rPr>
                              <w:t xml:space="preserve"> </w:t>
                            </w:r>
                          </w:p>
                        </w:tc>
                        <w:tc>
                          <w:tcPr>
                            <w:tcW w:w="4016" w:type="dxa"/>
                            <w:shd w:val="clear" w:color="auto" w:fill="E7E6E6" w:themeFill="background2"/>
                          </w:tcPr>
                          <w:p w14:paraId="6BBE0326" w14:textId="77777777" w:rsidR="00A605A3" w:rsidRPr="00121E8C" w:rsidRDefault="00A605A3" w:rsidP="00A605A3">
                            <w:pPr>
                              <w:pStyle w:val="beakoutheading"/>
                              <w:rPr>
                                <w:rFonts w:ascii="Roboto" w:hAnsi="Roboto" w:cs="Times New Roman"/>
                                <w:sz w:val="23"/>
                                <w:szCs w:val="23"/>
                              </w:rPr>
                            </w:pPr>
                            <w:r w:rsidRPr="003845CC">
                              <w:rPr>
                                <w:color w:val="000000" w:themeColor="text1"/>
                              </w:rPr>
                              <w:t>Did you know?</w:t>
                            </w:r>
                          </w:p>
                        </w:tc>
                      </w:tr>
                      <w:tr w:rsidR="00A605A3" w:rsidRPr="007265F1" w14:paraId="69F306E8" w14:textId="77777777" w:rsidTr="00A605A3">
                        <w:tc>
                          <w:tcPr>
                            <w:tcW w:w="4770" w:type="dxa"/>
                            <w:gridSpan w:val="2"/>
                            <w:shd w:val="clear" w:color="auto" w:fill="E7E6E6" w:themeFill="background2"/>
                          </w:tcPr>
                          <w:p w14:paraId="54520768" w14:textId="373D7104" w:rsidR="005820CA" w:rsidRPr="005820CA" w:rsidRDefault="00A605A3" w:rsidP="005820CA">
                            <w:pPr>
                              <w:pStyle w:val="breakoutbody"/>
                            </w:pPr>
                            <w:r w:rsidRPr="005820CA">
                              <w:t xml:space="preserve">If you hold a Hong Kong or British National Overseas passport, you may stay for five years regardless of your qualification. You will also have a pathway to permanent residency at the end of that period. </w:t>
                            </w:r>
                            <w:r w:rsidR="005820CA">
                              <w:br/>
                            </w:r>
                          </w:p>
                        </w:tc>
                      </w:tr>
                    </w:tbl>
                    <w:p w14:paraId="4325C886" w14:textId="39AFDF62" w:rsidR="00A605A3" w:rsidRDefault="00A605A3" w:rsidP="0005105A">
                      <w:pPr>
                        <w:rPr>
                          <w:rFonts w:ascii="Gill Sans" w:hAnsi="Gill Sans" w:cs="Gill Sans"/>
                          <w:sz w:val="16"/>
                          <w:szCs w:val="16"/>
                        </w:rPr>
                      </w:pPr>
                    </w:p>
                    <w:p w14:paraId="0AB284D1" w14:textId="77777777" w:rsidR="005820CA" w:rsidRPr="007265F1" w:rsidRDefault="005820CA" w:rsidP="005820CA">
                      <w:pPr>
                        <w:pStyle w:val="Bodycopy"/>
                      </w:pPr>
                      <w:r w:rsidRPr="007265F1">
                        <w:t xml:space="preserve">You may be eligible for a 485 visa in this stream if: </w:t>
                      </w:r>
                    </w:p>
                    <w:p w14:paraId="4BD5783C" w14:textId="168E45C4" w:rsidR="005D273C" w:rsidRDefault="005D273C" w:rsidP="005D273C">
                      <w:pPr>
                        <w:pStyle w:val="tickbulletpoints"/>
                      </w:pPr>
                      <w:r w:rsidRPr="005D273C">
                        <w:t xml:space="preserve">in the 6 months immediately prior to your 485 visa application, you have held a student visa, completed one or more courses which result in a degree, diploma or trade qualification relevant to an occupation on </w:t>
                      </w:r>
                      <w:r>
                        <w:t xml:space="preserve">the </w:t>
                      </w:r>
                      <w:hyperlink r:id="rId42" w:history="1">
                        <w:r w:rsidRPr="005820CA">
                          <w:rPr>
                            <w:rStyle w:val="Hyperlink"/>
                          </w:rPr>
                          <w:t>skilled occupation list</w:t>
                        </w:r>
                      </w:hyperlink>
                      <w:r>
                        <w:t xml:space="preserve"> (</w:t>
                      </w:r>
                      <w:hyperlink r:id="rId43" w:history="1">
                        <w:r w:rsidRPr="008E2946">
                          <w:rPr>
                            <w:rStyle w:val="Hyperlink"/>
                          </w:rPr>
                          <w:t>https://bit.ly/3s0gMSA</w:t>
                        </w:r>
                      </w:hyperlink>
                      <w:r>
                        <w:t>)</w:t>
                      </w:r>
                      <w:r w:rsidRPr="005D273C">
                        <w:t>, and applied for a skill assessment in your nominated occupation on the skilled occupation list</w:t>
                      </w:r>
                      <w:r w:rsidR="003548BB">
                        <w:t>;</w:t>
                      </w:r>
                    </w:p>
                    <w:p w14:paraId="2DB19F6C" w14:textId="50BCB7DD" w:rsidR="005820CA" w:rsidRDefault="005820CA" w:rsidP="005820CA">
                      <w:pPr>
                        <w:pStyle w:val="tickbulletpoints"/>
                        <w:numPr>
                          <w:ilvl w:val="0"/>
                          <w:numId w:val="0"/>
                        </w:numPr>
                        <w:ind w:left="720"/>
                      </w:pP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754"/>
                        <w:gridCol w:w="4016"/>
                      </w:tblGrid>
                      <w:tr w:rsidR="005820CA" w:rsidRPr="00121E8C" w14:paraId="7490E111" w14:textId="77777777" w:rsidTr="00EA747A">
                        <w:tc>
                          <w:tcPr>
                            <w:tcW w:w="754" w:type="dxa"/>
                            <w:shd w:val="clear" w:color="auto" w:fill="E7E6E6" w:themeFill="background2"/>
                          </w:tcPr>
                          <w:p w14:paraId="5D1A2304" w14:textId="77777777" w:rsidR="005820CA" w:rsidRPr="00121E8C" w:rsidRDefault="005820CA" w:rsidP="005820CA">
                            <w:pPr>
                              <w:spacing w:before="100" w:beforeAutospacing="1" w:after="100" w:afterAutospacing="1"/>
                              <w:rPr>
                                <w:rFonts w:ascii="Roboto" w:eastAsia="Times New Roman" w:hAnsi="Roboto"/>
                                <w:color w:val="ED7D31" w:themeColor="accent2"/>
                                <w:sz w:val="23"/>
                                <w:szCs w:val="23"/>
                              </w:rPr>
                            </w:pPr>
                            <w:r w:rsidRPr="00121E8C">
                              <w:rPr>
                                <w:rFonts w:ascii="Roboto" w:eastAsia="Times New Roman" w:hAnsi="Roboto"/>
                                <w:noProof/>
                                <w:color w:val="ED7D31" w:themeColor="accent2"/>
                                <w:sz w:val="23"/>
                                <w:szCs w:val="23"/>
                              </w:rPr>
                              <w:drawing>
                                <wp:inline distT="0" distB="0" distL="0" distR="0" wp14:anchorId="77F32966" wp14:editId="46882D95">
                                  <wp:extent cx="341630" cy="341630"/>
                                  <wp:effectExtent l="0" t="0" r="0" b="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ghtbulb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000" cy="342000"/>
                                          </a:xfrm>
                                          <a:prstGeom prst="rect">
                                            <a:avLst/>
                                          </a:prstGeom>
                                        </pic:spPr>
                                      </pic:pic>
                                    </a:graphicData>
                                  </a:graphic>
                                </wp:inline>
                              </w:drawing>
                            </w:r>
                            <w:r w:rsidRPr="00121E8C">
                              <w:rPr>
                                <w:rFonts w:ascii="Roboto" w:eastAsia="Times New Roman" w:hAnsi="Roboto"/>
                                <w:color w:val="ED7D31" w:themeColor="accent2"/>
                                <w:sz w:val="23"/>
                                <w:szCs w:val="23"/>
                              </w:rPr>
                              <w:t xml:space="preserve"> </w:t>
                            </w:r>
                          </w:p>
                        </w:tc>
                        <w:tc>
                          <w:tcPr>
                            <w:tcW w:w="4016" w:type="dxa"/>
                            <w:shd w:val="clear" w:color="auto" w:fill="E7E6E6" w:themeFill="background2"/>
                          </w:tcPr>
                          <w:p w14:paraId="4EBE4604" w14:textId="77777777" w:rsidR="005820CA" w:rsidRPr="00121E8C" w:rsidRDefault="005820CA" w:rsidP="005820CA">
                            <w:pPr>
                              <w:pStyle w:val="beakoutheading"/>
                              <w:rPr>
                                <w:rFonts w:ascii="Roboto" w:hAnsi="Roboto" w:cs="Times New Roman"/>
                                <w:sz w:val="23"/>
                                <w:szCs w:val="23"/>
                              </w:rPr>
                            </w:pPr>
                            <w:r w:rsidRPr="003845CC">
                              <w:rPr>
                                <w:color w:val="000000" w:themeColor="text1"/>
                              </w:rPr>
                              <w:t>Did you know?</w:t>
                            </w:r>
                          </w:p>
                        </w:tc>
                      </w:tr>
                      <w:tr w:rsidR="005820CA" w:rsidRPr="007265F1" w14:paraId="150B922B" w14:textId="77777777" w:rsidTr="00EA747A">
                        <w:tc>
                          <w:tcPr>
                            <w:tcW w:w="4770" w:type="dxa"/>
                            <w:gridSpan w:val="2"/>
                            <w:shd w:val="clear" w:color="auto" w:fill="E7E6E6" w:themeFill="background2"/>
                          </w:tcPr>
                          <w:p w14:paraId="75172C4E" w14:textId="1E434029" w:rsidR="005820CA" w:rsidRPr="005D273C" w:rsidRDefault="005D273C" w:rsidP="005D273C">
                            <w:pPr>
                              <w:pStyle w:val="breakoutbody"/>
                            </w:pPr>
                            <w:r>
                              <w:t xml:space="preserve">As a special concession during the COVID-19 pandemic, the requirement for graduates to nominate an occupation from the skills occupation list and obtain a skill assessment will be temporarily removed from </w:t>
                            </w:r>
                            <w:r w:rsidRPr="00546F09">
                              <w:rPr>
                                <w:b/>
                                <w:bCs/>
                              </w:rPr>
                              <w:t xml:space="preserve">1 July 2022. </w:t>
                            </w:r>
                            <w:r>
                              <w:t>The concession will continue to be available for applicants in this stream until further notice by the Australian Governmnet.</w:t>
                            </w:r>
                            <w:r>
                              <w:br/>
                            </w:r>
                          </w:p>
                        </w:tc>
                      </w:tr>
                    </w:tbl>
                    <w:p w14:paraId="63058942" w14:textId="77777777" w:rsidR="005D273C" w:rsidRPr="005D273C" w:rsidRDefault="005D273C" w:rsidP="005D273C">
                      <w:pPr>
                        <w:pStyle w:val="tickbulletpoints"/>
                        <w:numPr>
                          <w:ilvl w:val="0"/>
                          <w:numId w:val="0"/>
                        </w:numPr>
                        <w:ind w:left="720"/>
                        <w:rPr>
                          <w:rFonts w:ascii="Roboto" w:hAnsi="Roboto"/>
                          <w:color w:val="333333"/>
                          <w:sz w:val="23"/>
                          <w:szCs w:val="23"/>
                        </w:rPr>
                      </w:pPr>
                    </w:p>
                    <w:p w14:paraId="43EE2E57" w14:textId="70C68722" w:rsidR="005D273C" w:rsidRPr="005D273C" w:rsidRDefault="005D273C" w:rsidP="005D273C">
                      <w:pPr>
                        <w:pStyle w:val="tickbulletpoints"/>
                        <w:rPr>
                          <w:rFonts w:ascii="Roboto" w:hAnsi="Roboto"/>
                          <w:color w:val="333333"/>
                          <w:sz w:val="23"/>
                          <w:szCs w:val="23"/>
                        </w:rPr>
                      </w:pPr>
                      <w:r w:rsidRPr="005D273C">
                        <w:t xml:space="preserve">in the 6 months immediately prior to your 485 visa application, you have met the </w:t>
                      </w:r>
                      <w:hyperlink r:id="rId44" w:history="1">
                        <w:r w:rsidRPr="005D273C">
                          <w:t>Australian Study Requirement</w:t>
                        </w:r>
                      </w:hyperlink>
                      <w:r w:rsidRPr="005D273C">
                        <w:t>, such as completing one or more courses as a result of at least 92 weeks’ study</w:t>
                      </w:r>
                      <w:r w:rsidR="003548BB">
                        <w:t>;</w:t>
                      </w:r>
                      <w:r w:rsidRPr="005D273C">
                        <w:t xml:space="preserve"> and</w:t>
                      </w:r>
                    </w:p>
                    <w:p w14:paraId="04942F7B" w14:textId="77777777" w:rsidR="005D273C" w:rsidRDefault="005D273C" w:rsidP="005820CA">
                      <w:pPr>
                        <w:pStyle w:val="tickbulletpoints"/>
                        <w:numPr>
                          <w:ilvl w:val="0"/>
                          <w:numId w:val="0"/>
                        </w:numPr>
                        <w:ind w:left="720" w:hanging="360"/>
                      </w:pPr>
                    </w:p>
                    <w:p w14:paraId="2B197537" w14:textId="77777777" w:rsidR="005820CA" w:rsidRPr="008D1D39" w:rsidRDefault="005820CA" w:rsidP="0005105A">
                      <w:pPr>
                        <w:rPr>
                          <w:rFonts w:ascii="Gill Sans" w:hAnsi="Gill Sans" w:cs="Gill Sans"/>
                          <w:sz w:val="16"/>
                          <w:szCs w:val="16"/>
                        </w:rPr>
                      </w:pPr>
                    </w:p>
                  </w:txbxContent>
                </v:textbox>
              </v:shape>
            </w:pict>
          </mc:Fallback>
        </mc:AlternateContent>
      </w:r>
    </w:p>
    <w:p w14:paraId="5B5B722E" w14:textId="77777777" w:rsidR="00580F59" w:rsidRDefault="00580F59"/>
    <w:p w14:paraId="5E3842A0" w14:textId="77777777" w:rsidR="00580F59" w:rsidRDefault="00580F59"/>
    <w:p w14:paraId="2F60CDE4" w14:textId="77777777" w:rsidR="00580F59" w:rsidRDefault="00580F59"/>
    <w:p w14:paraId="2FC76E88" w14:textId="77777777" w:rsidR="00580F59" w:rsidRDefault="00580F59"/>
    <w:p w14:paraId="10E834EC" w14:textId="77777777" w:rsidR="00580F59" w:rsidRDefault="00580F59"/>
    <w:p w14:paraId="3742E939" w14:textId="77777777" w:rsidR="00580F59" w:rsidRDefault="00580F59"/>
    <w:p w14:paraId="1CF9FEFC" w14:textId="77777777" w:rsidR="00580F59" w:rsidRDefault="00580F59"/>
    <w:p w14:paraId="3DB7C3C4" w14:textId="77777777" w:rsidR="00580F59" w:rsidRDefault="00580F59"/>
    <w:p w14:paraId="4DDE1536" w14:textId="77777777" w:rsidR="00580F59" w:rsidRDefault="00580F59"/>
    <w:p w14:paraId="5BE09EBE" w14:textId="77777777" w:rsidR="00580F59" w:rsidRDefault="00580F59"/>
    <w:p w14:paraId="5336CEF7" w14:textId="77777777" w:rsidR="00580F59" w:rsidRDefault="00580F59"/>
    <w:p w14:paraId="78AEC1CD" w14:textId="77777777" w:rsidR="00580F59" w:rsidRDefault="00580F59"/>
    <w:p w14:paraId="634DE123" w14:textId="77777777" w:rsidR="00580F59" w:rsidRDefault="00580F59"/>
    <w:p w14:paraId="3DC2EBBC" w14:textId="77777777" w:rsidR="00580F59" w:rsidRDefault="00580F59"/>
    <w:p w14:paraId="79DA53F9" w14:textId="77777777" w:rsidR="00580F59" w:rsidRDefault="00580F59"/>
    <w:p w14:paraId="47D47F01" w14:textId="77777777" w:rsidR="00580F59" w:rsidRDefault="00580F59"/>
    <w:p w14:paraId="3E191378" w14:textId="77777777" w:rsidR="00580F59" w:rsidRDefault="00580F59"/>
    <w:p w14:paraId="630CAEB8" w14:textId="77777777" w:rsidR="00580F59" w:rsidRDefault="00580F59"/>
    <w:p w14:paraId="7897B7A9" w14:textId="77777777" w:rsidR="00580F59" w:rsidRDefault="00580F59"/>
    <w:p w14:paraId="6F6DC108" w14:textId="77777777" w:rsidR="00580F59" w:rsidRDefault="00580F59"/>
    <w:p w14:paraId="60934CCF" w14:textId="77777777" w:rsidR="00580F59" w:rsidRDefault="00580F59"/>
    <w:p w14:paraId="0DF6999D" w14:textId="77777777" w:rsidR="00580F59" w:rsidRDefault="00580F59"/>
    <w:p w14:paraId="486FCB8A" w14:textId="77777777" w:rsidR="00580F59" w:rsidRDefault="00580F59"/>
    <w:p w14:paraId="03E04D1F" w14:textId="77777777" w:rsidR="00580F59" w:rsidRDefault="00580F59"/>
    <w:p w14:paraId="4EFB4586" w14:textId="77777777" w:rsidR="00580F59" w:rsidRDefault="00580F59"/>
    <w:p w14:paraId="18A7066A" w14:textId="77777777" w:rsidR="00580F59" w:rsidRDefault="00580F59"/>
    <w:p w14:paraId="5AADD717" w14:textId="77777777" w:rsidR="00580F59" w:rsidRDefault="00580F59"/>
    <w:p w14:paraId="5A216B3D" w14:textId="77777777" w:rsidR="00580F59" w:rsidRDefault="00580F59"/>
    <w:p w14:paraId="4F1BF3DA" w14:textId="77777777" w:rsidR="00580F59" w:rsidRDefault="00580F59"/>
    <w:p w14:paraId="7E66D339" w14:textId="29E9BBD0" w:rsidR="00580F59" w:rsidRDefault="008C3E9D">
      <w:r>
        <w:rPr>
          <w:noProof/>
        </w:rPr>
        <w:lastRenderedPageBreak/>
        <mc:AlternateContent>
          <mc:Choice Requires="wps">
            <w:drawing>
              <wp:anchor distT="0" distB="0" distL="114300" distR="114300" simplePos="0" relativeHeight="251658752" behindDoc="0" locked="0" layoutInCell="1" allowOverlap="1" wp14:anchorId="7933F6EA" wp14:editId="390F6B2B">
                <wp:simplePos x="0" y="0"/>
                <wp:positionH relativeFrom="column">
                  <wp:posOffset>-503555</wp:posOffset>
                </wp:positionH>
                <wp:positionV relativeFrom="paragraph">
                  <wp:posOffset>-23957</wp:posOffset>
                </wp:positionV>
                <wp:extent cx="3295650" cy="105156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95650" cy="10515600"/>
                        </a:xfrm>
                        <a:prstGeom prst="rect">
                          <a:avLst/>
                        </a:prstGeom>
                        <a:noFill/>
                        <a:ln w="9525">
                          <a:noFill/>
                          <a:miter lim="800000"/>
                          <a:headEnd/>
                          <a:tailEnd/>
                        </a:ln>
                      </wps:spPr>
                      <wps:txbx>
                        <w:txbxContent>
                          <w:p w14:paraId="6793FE79" w14:textId="43A15496" w:rsidR="00951935" w:rsidRPr="0067074F" w:rsidRDefault="00951935" w:rsidP="005D273C">
                            <w:pPr>
                              <w:pStyle w:val="tickbulletpoints"/>
                              <w:numPr>
                                <w:ilvl w:val="0"/>
                                <w:numId w:val="0"/>
                              </w:numPr>
                              <w:ind w:left="720"/>
                            </w:pPr>
                            <w:r w:rsidRPr="0067074F">
                              <w:t xml:space="preserve">being physically in Australia in not less than 16 calendar months when completing the course unless your study was impacted by COVID-19 travel restrictions. </w:t>
                            </w:r>
                            <w:r w:rsidRPr="0067074F">
                              <w:br/>
                            </w: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754"/>
                              <w:gridCol w:w="4016"/>
                            </w:tblGrid>
                            <w:tr w:rsidR="00951935" w14:paraId="2E55F3AD" w14:textId="77777777" w:rsidTr="0067074F">
                              <w:tc>
                                <w:tcPr>
                                  <w:tcW w:w="754" w:type="dxa"/>
                                  <w:shd w:val="clear" w:color="auto" w:fill="E7E6E6" w:themeFill="background2"/>
                                </w:tcPr>
                                <w:p w14:paraId="339665B0" w14:textId="77777777" w:rsidR="00951935" w:rsidRPr="003845CC" w:rsidRDefault="00951935" w:rsidP="00951935">
                                  <w:pPr>
                                    <w:pStyle w:val="breakoutbody"/>
                                  </w:pPr>
                                  <w:r w:rsidRPr="003845CC">
                                    <w:drawing>
                                      <wp:inline distT="0" distB="0" distL="0" distR="0" wp14:anchorId="77E6154E" wp14:editId="50CC3EE1">
                                        <wp:extent cx="341630" cy="341630"/>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ghtbulb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000" cy="342000"/>
                                                </a:xfrm>
                                                <a:prstGeom prst="rect">
                                                  <a:avLst/>
                                                </a:prstGeom>
                                              </pic:spPr>
                                            </pic:pic>
                                          </a:graphicData>
                                        </a:graphic>
                                      </wp:inline>
                                    </w:drawing>
                                  </w:r>
                                  <w:r w:rsidRPr="003845CC">
                                    <w:t xml:space="preserve"> </w:t>
                                  </w:r>
                                </w:p>
                              </w:tc>
                              <w:tc>
                                <w:tcPr>
                                  <w:tcW w:w="4016" w:type="dxa"/>
                                  <w:shd w:val="clear" w:color="auto" w:fill="E7E6E6" w:themeFill="background2"/>
                                </w:tcPr>
                                <w:p w14:paraId="2BC7E2D6" w14:textId="77777777" w:rsidR="00951935" w:rsidRPr="003845CC" w:rsidRDefault="00951935" w:rsidP="00951935">
                                  <w:pPr>
                                    <w:pStyle w:val="beakoutheading"/>
                                    <w:rPr>
                                      <w:color w:val="000000" w:themeColor="text1"/>
                                    </w:rPr>
                                  </w:pPr>
                                  <w:r w:rsidRPr="003845CC">
                                    <w:rPr>
                                      <w:color w:val="000000" w:themeColor="text1"/>
                                    </w:rPr>
                                    <w:t>Did you know?</w:t>
                                  </w:r>
                                </w:p>
                              </w:tc>
                            </w:tr>
                            <w:tr w:rsidR="00951935" w14:paraId="73C7DF0C" w14:textId="77777777" w:rsidTr="0067074F">
                              <w:tc>
                                <w:tcPr>
                                  <w:tcW w:w="4770" w:type="dxa"/>
                                  <w:gridSpan w:val="2"/>
                                  <w:shd w:val="clear" w:color="auto" w:fill="E7E6E6" w:themeFill="background2"/>
                                </w:tcPr>
                                <w:p w14:paraId="58EC13FE" w14:textId="100870D6" w:rsidR="00951935" w:rsidRPr="00603FD2" w:rsidRDefault="00951935" w:rsidP="0067074F">
                                  <w:pPr>
                                    <w:pStyle w:val="breakoutbody"/>
                                    <w:rPr>
                                      <w:i/>
                                      <w:iCs/>
                                    </w:rPr>
                                  </w:pPr>
                                  <w:r w:rsidRPr="00603FD2">
                                    <w:rPr>
                                      <w:i/>
                                      <w:iCs/>
                                    </w:rPr>
                                    <w:t>Student visa holders </w:t>
                                  </w:r>
                                  <w:hyperlink r:id="rId45" w:history="1">
                                    <w:r w:rsidRPr="00603FD2">
                                      <w:rPr>
                                        <w:i/>
                                        <w:iCs/>
                                      </w:rPr>
                                      <w:t>affected by COVID-19 travel restrictions</w:t>
                                    </w:r>
                                  </w:hyperlink>
                                  <w:r w:rsidRPr="00603FD2">
                                    <w:rPr>
                                      <w:i/>
                                      <w:iCs/>
                                    </w:rPr>
                                    <w:t xml:space="preserve"> can count online study towards the </w:t>
                                  </w:r>
                                  <w:hyperlink r:id="rId46" w:history="1">
                                    <w:r w:rsidRPr="00B23BE6">
                                      <w:rPr>
                                        <w:rStyle w:val="Hyperlink"/>
                                        <w:i/>
                                        <w:iCs/>
                                      </w:rPr>
                                      <w:t>Australian Study Requirement</w:t>
                                    </w:r>
                                  </w:hyperlink>
                                  <w:r w:rsidRPr="00603FD2">
                                    <w:rPr>
                                      <w:i/>
                                      <w:iCs/>
                                    </w:rPr>
                                    <w:t xml:space="preserve"> (</w:t>
                                  </w:r>
                                  <w:hyperlink r:id="rId47" w:history="1">
                                    <w:r w:rsidRPr="00603FD2">
                                      <w:rPr>
                                        <w:rStyle w:val="Hyperlink"/>
                                        <w:i/>
                                        <w:iCs/>
                                      </w:rPr>
                                      <w:t>https://bit.ly/3HaDKNh</w:t>
                                    </w:r>
                                  </w:hyperlink>
                                  <w:r w:rsidRPr="00603FD2">
                                    <w:rPr>
                                      <w:i/>
                                      <w:iCs/>
                                    </w:rPr>
                                    <w:t xml:space="preserve">), provided that your education provider also completes </w:t>
                                  </w:r>
                                  <w:r w:rsidR="00B23BE6" w:rsidRPr="00603FD2">
                                    <w:rPr>
                                      <w:i/>
                                      <w:iCs/>
                                    </w:rPr>
                                    <w:t>a </w:t>
                                  </w:r>
                                  <w:hyperlink r:id="rId48" w:history="1">
                                    <w:r w:rsidR="00B23BE6" w:rsidRPr="004B2794">
                                      <w:rPr>
                                        <w:rStyle w:val="Hyperlink"/>
                                        <w:i/>
                                        <w:iCs/>
                                      </w:rPr>
                                      <w:t>Form 1545 - COVID-19 Impacted Students</w:t>
                                    </w:r>
                                  </w:hyperlink>
                                  <w:r w:rsidR="00B23BE6" w:rsidRPr="00603FD2">
                                    <w:rPr>
                                      <w:i/>
                                      <w:iCs/>
                                    </w:rPr>
                                    <w:t xml:space="preserve"> </w:t>
                                  </w:r>
                                  <w:r w:rsidR="00B23BE6" w:rsidRPr="004B2794">
                                    <w:t>(</w:t>
                                  </w:r>
                                  <w:hyperlink r:id="rId49" w:history="1">
                                    <w:r w:rsidR="00B23BE6" w:rsidRPr="008456F7">
                                      <w:rPr>
                                        <w:rStyle w:val="Hyperlink"/>
                                      </w:rPr>
                                      <w:t>https://bit.ly/3qXnJED</w:t>
                                    </w:r>
                                  </w:hyperlink>
                                  <w:r w:rsidR="00B23BE6" w:rsidRPr="004B2794">
                                    <w:t>)</w:t>
                                  </w:r>
                                  <w:r w:rsidR="00B23BE6" w:rsidRPr="0067773F">
                                    <w:t xml:space="preserve"> </w:t>
                                  </w:r>
                                  <w:r w:rsidR="00B23BE6" w:rsidRPr="00603FD2">
                                    <w:rPr>
                                      <w:i/>
                                      <w:iCs/>
                                    </w:rPr>
                                    <w:t>in support of your application.</w:t>
                                  </w:r>
                                </w:p>
                              </w:tc>
                            </w:tr>
                          </w:tbl>
                          <w:p w14:paraId="29D1A26E" w14:textId="314E4B75" w:rsidR="00BB1551" w:rsidRDefault="00BB1551" w:rsidP="0067074F">
                            <w:pPr>
                              <w:pStyle w:val="tickbulletpoints"/>
                              <w:numPr>
                                <w:ilvl w:val="0"/>
                                <w:numId w:val="0"/>
                              </w:numPr>
                              <w:ind w:left="720"/>
                            </w:pPr>
                          </w:p>
                          <w:p w14:paraId="6D34A4EB" w14:textId="69A19A53" w:rsidR="0067074F" w:rsidRDefault="0067074F" w:rsidP="0067074F">
                            <w:pPr>
                              <w:pStyle w:val="tickbulletpoints"/>
                            </w:pPr>
                            <w:r w:rsidRPr="0067074F">
                              <w:t xml:space="preserve">you hold a valid passport from the United Kingdom, the United States of America, Canada, New Zealand or the Republic of Ireland, or can provide evidence </w:t>
                            </w:r>
                            <w:r w:rsidRPr="00AF3EEC">
                              <w:rPr>
                                <w:b/>
                                <w:bCs/>
                              </w:rPr>
                              <w:t>obtained in the last three years immediately before you</w:t>
                            </w:r>
                            <w:r w:rsidR="00AF3EEC">
                              <w:rPr>
                                <w:b/>
                                <w:bCs/>
                              </w:rPr>
                              <w:t>r</w:t>
                            </w:r>
                            <w:r w:rsidRPr="00AF3EEC">
                              <w:rPr>
                                <w:b/>
                                <w:bCs/>
                              </w:rPr>
                              <w:t xml:space="preserve"> application</w:t>
                            </w:r>
                            <w:r w:rsidRPr="0067074F">
                              <w:t xml:space="preserve"> demonstrating you have the required English level for this visa. </w:t>
                            </w:r>
                            <w:r w:rsidR="00AF3EEC">
                              <w:t>(</w:t>
                            </w:r>
                            <w:r w:rsidRPr="0067074F">
                              <w:t>The acceptable evidence and required English level are set out in the table on the previous page</w:t>
                            </w:r>
                            <w:r w:rsidR="005D273C">
                              <w:t xml:space="preserve"> of this factsheet</w:t>
                            </w:r>
                            <w:r w:rsidRPr="0067074F">
                              <w:t>.</w:t>
                            </w:r>
                            <w:r w:rsidR="00AF3EEC">
                              <w:t>)</w:t>
                            </w:r>
                            <w:r>
                              <w:br/>
                            </w:r>
                          </w:p>
                          <w:p w14:paraId="311EB505" w14:textId="03DBB656" w:rsidR="0067074F" w:rsidRPr="0067074F" w:rsidRDefault="0067074F" w:rsidP="0067074F">
                            <w:pPr>
                              <w:pStyle w:val="tickbulletpoints"/>
                            </w:pPr>
                            <w:r w:rsidRPr="0067074F">
                              <w:t xml:space="preserve">you can provide evidence you have applied for an Australian Federal Police check when you apply. </w:t>
                            </w:r>
                            <w:r>
                              <w:br/>
                            </w:r>
                          </w:p>
                          <w:p w14:paraId="02134F7F" w14:textId="70168DA2" w:rsidR="0067074F" w:rsidRDefault="0067074F" w:rsidP="0067074F">
                            <w:pPr>
                              <w:pStyle w:val="Bodycopy"/>
                            </w:pPr>
                            <w:r>
                              <w:t xml:space="preserve">The visa application charge for a 485 Graduate Work visa is AUD$1,680.00. There is also a charge for each of the dependent visa applicants. The majority of applications will be processed within 10 to 12 months, according to the Department of Home Affairs’ published processing time as at 15 January 2022. </w:t>
                            </w:r>
                          </w:p>
                          <w:p w14:paraId="5728B67D" w14:textId="77777777" w:rsidR="005D273C" w:rsidRPr="00E97F02" w:rsidRDefault="005D273C" w:rsidP="005D273C">
                            <w:pPr>
                              <w:pStyle w:val="headingstyleone"/>
                            </w:pPr>
                            <w:r w:rsidRPr="00E97F02">
                              <w:t>3. Second-Study Work stream</w:t>
                            </w:r>
                          </w:p>
                          <w:p w14:paraId="4FEDC874" w14:textId="77777777" w:rsidR="005D273C" w:rsidRPr="00E97F02" w:rsidRDefault="005D273C" w:rsidP="005D273C">
                            <w:pPr>
                              <w:pStyle w:val="Bodycopy"/>
                            </w:pPr>
                            <w:r w:rsidRPr="00E97F02">
                              <w:t xml:space="preserve">This visa allows a </w:t>
                            </w:r>
                            <w:proofErr w:type="gramStart"/>
                            <w:r w:rsidRPr="00E97F02">
                              <w:t>485 visa</w:t>
                            </w:r>
                            <w:proofErr w:type="gramEnd"/>
                            <w:r w:rsidRPr="00E97F02">
                              <w:t xml:space="preserve"> holder in the Post-Study Work stream to extend their stay in Australia for another one to two years if they have lived, studied, and worked in a designated regional area.  </w:t>
                            </w:r>
                          </w:p>
                          <w:p w14:paraId="2C4466CE" w14:textId="77777777" w:rsidR="005D273C" w:rsidRDefault="005D273C" w:rsidP="0067074F">
                            <w:pPr>
                              <w:pStyle w:val="Bodycopy"/>
                            </w:pPr>
                          </w:p>
                          <w:p w14:paraId="182DD3B0" w14:textId="77777777" w:rsidR="0067074F" w:rsidRPr="0067074F" w:rsidRDefault="0067074F" w:rsidP="0067074F">
                            <w:pPr>
                              <w:pStyle w:val="tickbulletpoints"/>
                              <w:numPr>
                                <w:ilvl w:val="0"/>
                                <w:numId w:val="0"/>
                              </w:numPr>
                              <w:ind w:left="720"/>
                            </w:pPr>
                          </w:p>
                          <w:p w14:paraId="23B18B2B" w14:textId="6FEB50C8" w:rsidR="0067074F" w:rsidRDefault="0067074F" w:rsidP="0067074F">
                            <w:pPr>
                              <w:pStyle w:val="tickbulletpoints"/>
                              <w:numPr>
                                <w:ilvl w:val="0"/>
                                <w:numId w:val="0"/>
                              </w:numPr>
                            </w:pPr>
                          </w:p>
                          <w:p w14:paraId="3186F35B" w14:textId="77777777" w:rsidR="0067074F" w:rsidRPr="0067074F" w:rsidRDefault="0067074F" w:rsidP="0067074F">
                            <w:pPr>
                              <w:pStyle w:val="tickbulletpoints"/>
                              <w:numPr>
                                <w:ilvl w:val="0"/>
                                <w:numId w:val="0"/>
                              </w:num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3F6EA" id="_x0000_s1033" type="#_x0000_t202" style="position:absolute;left:0;text-align:left;margin-left:-39.65pt;margin-top:-1.9pt;width:259.5pt;height:8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" filled="f" stroked="f">
                <v:textbox>
                  <w:txbxContent>
                    <w:p w14:paraId="6793FE79" w14:textId="43A15496" w:rsidR="00951935" w:rsidRPr="0067074F" w:rsidRDefault="00951935" w:rsidP="005D273C">
                      <w:pPr>
                        <w:pStyle w:val="tickbulletpoints"/>
                        <w:numPr>
                          <w:ilvl w:val="0"/>
                          <w:numId w:val="0"/>
                        </w:numPr>
                        <w:ind w:left="720"/>
                      </w:pPr>
                      <w:r w:rsidRPr="0067074F">
                        <w:t xml:space="preserve">being physically in Australia in not less than 16 calendar months when completing the course unless your study was impacted by COVID-19 travel restrictions. </w:t>
                      </w:r>
                      <w:r w:rsidRPr="0067074F">
                        <w:br/>
                      </w: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754"/>
                        <w:gridCol w:w="4016"/>
                      </w:tblGrid>
                      <w:tr w:rsidR="00951935" w14:paraId="2E55F3AD" w14:textId="77777777" w:rsidTr="0067074F">
                        <w:tc>
                          <w:tcPr>
                            <w:tcW w:w="754" w:type="dxa"/>
                            <w:shd w:val="clear" w:color="auto" w:fill="E7E6E6" w:themeFill="background2"/>
                          </w:tcPr>
                          <w:p w14:paraId="339665B0" w14:textId="77777777" w:rsidR="00951935" w:rsidRPr="003845CC" w:rsidRDefault="00951935" w:rsidP="00951935">
                            <w:pPr>
                              <w:pStyle w:val="breakoutbody"/>
                            </w:pPr>
                            <w:r w:rsidRPr="003845CC">
                              <w:drawing>
                                <wp:inline distT="0" distB="0" distL="0" distR="0" wp14:anchorId="77E6154E" wp14:editId="50CC3EE1">
                                  <wp:extent cx="341630" cy="341630"/>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ghtbulb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000" cy="342000"/>
                                          </a:xfrm>
                                          <a:prstGeom prst="rect">
                                            <a:avLst/>
                                          </a:prstGeom>
                                        </pic:spPr>
                                      </pic:pic>
                                    </a:graphicData>
                                  </a:graphic>
                                </wp:inline>
                              </w:drawing>
                            </w:r>
                            <w:r w:rsidRPr="003845CC">
                              <w:t xml:space="preserve"> </w:t>
                            </w:r>
                          </w:p>
                        </w:tc>
                        <w:tc>
                          <w:tcPr>
                            <w:tcW w:w="4016" w:type="dxa"/>
                            <w:shd w:val="clear" w:color="auto" w:fill="E7E6E6" w:themeFill="background2"/>
                          </w:tcPr>
                          <w:p w14:paraId="2BC7E2D6" w14:textId="77777777" w:rsidR="00951935" w:rsidRPr="003845CC" w:rsidRDefault="00951935" w:rsidP="00951935">
                            <w:pPr>
                              <w:pStyle w:val="beakoutheading"/>
                              <w:rPr>
                                <w:color w:val="000000" w:themeColor="text1"/>
                              </w:rPr>
                            </w:pPr>
                            <w:r w:rsidRPr="003845CC">
                              <w:rPr>
                                <w:color w:val="000000" w:themeColor="text1"/>
                              </w:rPr>
                              <w:t>Did you know?</w:t>
                            </w:r>
                          </w:p>
                        </w:tc>
                      </w:tr>
                      <w:tr w:rsidR="00951935" w14:paraId="73C7DF0C" w14:textId="77777777" w:rsidTr="0067074F">
                        <w:tc>
                          <w:tcPr>
                            <w:tcW w:w="4770" w:type="dxa"/>
                            <w:gridSpan w:val="2"/>
                            <w:shd w:val="clear" w:color="auto" w:fill="E7E6E6" w:themeFill="background2"/>
                          </w:tcPr>
                          <w:p w14:paraId="58EC13FE" w14:textId="100870D6" w:rsidR="00951935" w:rsidRPr="00603FD2" w:rsidRDefault="00951935" w:rsidP="0067074F">
                            <w:pPr>
                              <w:pStyle w:val="breakoutbody"/>
                              <w:rPr>
                                <w:i/>
                                <w:iCs/>
                              </w:rPr>
                            </w:pPr>
                            <w:r w:rsidRPr="00603FD2">
                              <w:rPr>
                                <w:i/>
                                <w:iCs/>
                              </w:rPr>
                              <w:t>Student visa holders </w:t>
                            </w:r>
                            <w:hyperlink r:id="rId50" w:history="1">
                              <w:r w:rsidRPr="00603FD2">
                                <w:rPr>
                                  <w:i/>
                                  <w:iCs/>
                                </w:rPr>
                                <w:t>affected by COVID-19 travel restrictions</w:t>
                              </w:r>
                            </w:hyperlink>
                            <w:r w:rsidRPr="00603FD2">
                              <w:rPr>
                                <w:i/>
                                <w:iCs/>
                              </w:rPr>
                              <w:t xml:space="preserve"> can count online study towards the </w:t>
                            </w:r>
                            <w:hyperlink r:id="rId51" w:history="1">
                              <w:r w:rsidRPr="00B23BE6">
                                <w:rPr>
                                  <w:rStyle w:val="Hyperlink"/>
                                  <w:i/>
                                  <w:iCs/>
                                </w:rPr>
                                <w:t>Australian Study Requirement</w:t>
                              </w:r>
                            </w:hyperlink>
                            <w:r w:rsidRPr="00603FD2">
                              <w:rPr>
                                <w:i/>
                                <w:iCs/>
                              </w:rPr>
                              <w:t xml:space="preserve"> (</w:t>
                            </w:r>
                            <w:hyperlink r:id="rId52" w:history="1">
                              <w:r w:rsidRPr="00603FD2">
                                <w:rPr>
                                  <w:rStyle w:val="Hyperlink"/>
                                  <w:i/>
                                  <w:iCs/>
                                </w:rPr>
                                <w:t>https://bit.ly/3HaDKNh</w:t>
                              </w:r>
                            </w:hyperlink>
                            <w:r w:rsidRPr="00603FD2">
                              <w:rPr>
                                <w:i/>
                                <w:iCs/>
                              </w:rPr>
                              <w:t xml:space="preserve">), provided that your education provider also completes </w:t>
                            </w:r>
                            <w:r w:rsidR="00B23BE6" w:rsidRPr="00603FD2">
                              <w:rPr>
                                <w:i/>
                                <w:iCs/>
                              </w:rPr>
                              <w:t>a </w:t>
                            </w:r>
                            <w:hyperlink r:id="rId53" w:history="1">
                              <w:r w:rsidR="00B23BE6" w:rsidRPr="004B2794">
                                <w:rPr>
                                  <w:rStyle w:val="Hyperlink"/>
                                  <w:i/>
                                  <w:iCs/>
                                </w:rPr>
                                <w:t>Form 1545 - COVID-19 Impacted Students</w:t>
                              </w:r>
                            </w:hyperlink>
                            <w:r w:rsidR="00B23BE6" w:rsidRPr="00603FD2">
                              <w:rPr>
                                <w:i/>
                                <w:iCs/>
                              </w:rPr>
                              <w:t xml:space="preserve"> </w:t>
                            </w:r>
                            <w:r w:rsidR="00B23BE6" w:rsidRPr="004B2794">
                              <w:t>(</w:t>
                            </w:r>
                            <w:hyperlink r:id="rId54" w:history="1">
                              <w:r w:rsidR="00B23BE6" w:rsidRPr="008456F7">
                                <w:rPr>
                                  <w:rStyle w:val="Hyperlink"/>
                                </w:rPr>
                                <w:t>https://bit.ly/3qXnJED</w:t>
                              </w:r>
                            </w:hyperlink>
                            <w:r w:rsidR="00B23BE6" w:rsidRPr="004B2794">
                              <w:t>)</w:t>
                            </w:r>
                            <w:r w:rsidR="00B23BE6" w:rsidRPr="0067773F">
                              <w:t xml:space="preserve"> </w:t>
                            </w:r>
                            <w:r w:rsidR="00B23BE6" w:rsidRPr="00603FD2">
                              <w:rPr>
                                <w:i/>
                                <w:iCs/>
                              </w:rPr>
                              <w:t>in support of your application.</w:t>
                            </w:r>
                          </w:p>
                        </w:tc>
                      </w:tr>
                    </w:tbl>
                    <w:p w14:paraId="29D1A26E" w14:textId="314E4B75" w:rsidR="00BB1551" w:rsidRDefault="00BB1551" w:rsidP="0067074F">
                      <w:pPr>
                        <w:pStyle w:val="tickbulletpoints"/>
                        <w:numPr>
                          <w:ilvl w:val="0"/>
                          <w:numId w:val="0"/>
                        </w:numPr>
                        <w:ind w:left="720"/>
                      </w:pPr>
                    </w:p>
                    <w:p w14:paraId="6D34A4EB" w14:textId="69A19A53" w:rsidR="0067074F" w:rsidRDefault="0067074F" w:rsidP="0067074F">
                      <w:pPr>
                        <w:pStyle w:val="tickbulletpoints"/>
                      </w:pPr>
                      <w:r w:rsidRPr="0067074F">
                        <w:t xml:space="preserve">you hold a valid passport from the United Kingdom, the United States of America, Canada, New Zealand or the Republic of Ireland, or can provide evidence </w:t>
                      </w:r>
                      <w:r w:rsidRPr="00AF3EEC">
                        <w:rPr>
                          <w:b/>
                          <w:bCs/>
                        </w:rPr>
                        <w:t>obtained in the last three years immediately before you</w:t>
                      </w:r>
                      <w:r w:rsidR="00AF3EEC">
                        <w:rPr>
                          <w:b/>
                          <w:bCs/>
                        </w:rPr>
                        <w:t>r</w:t>
                      </w:r>
                      <w:r w:rsidRPr="00AF3EEC">
                        <w:rPr>
                          <w:b/>
                          <w:bCs/>
                        </w:rPr>
                        <w:t xml:space="preserve"> application</w:t>
                      </w:r>
                      <w:r w:rsidRPr="0067074F">
                        <w:t xml:space="preserve"> demonstrating you have the required English level for this visa. </w:t>
                      </w:r>
                      <w:r w:rsidR="00AF3EEC">
                        <w:t>(</w:t>
                      </w:r>
                      <w:r w:rsidRPr="0067074F">
                        <w:t>The acceptable evidence and required English level are set out in the table on the previous page</w:t>
                      </w:r>
                      <w:r w:rsidR="005D273C">
                        <w:t xml:space="preserve"> of this factsheet</w:t>
                      </w:r>
                      <w:r w:rsidRPr="0067074F">
                        <w:t>.</w:t>
                      </w:r>
                      <w:r w:rsidR="00AF3EEC">
                        <w:t>)</w:t>
                      </w:r>
                      <w:r>
                        <w:br/>
                      </w:r>
                    </w:p>
                    <w:p w14:paraId="311EB505" w14:textId="03DBB656" w:rsidR="0067074F" w:rsidRPr="0067074F" w:rsidRDefault="0067074F" w:rsidP="0067074F">
                      <w:pPr>
                        <w:pStyle w:val="tickbulletpoints"/>
                      </w:pPr>
                      <w:r w:rsidRPr="0067074F">
                        <w:t xml:space="preserve">you can provide evidence you have applied for an Australian Federal Police check when you apply. </w:t>
                      </w:r>
                      <w:r>
                        <w:br/>
                      </w:r>
                    </w:p>
                    <w:p w14:paraId="02134F7F" w14:textId="70168DA2" w:rsidR="0067074F" w:rsidRDefault="0067074F" w:rsidP="0067074F">
                      <w:pPr>
                        <w:pStyle w:val="Bodycopy"/>
                      </w:pPr>
                      <w:r>
                        <w:t xml:space="preserve">The visa application charge for a 485 Graduate Work visa is AUD$1,680.00. There is also a charge for each of the dependent visa applicants. The majority of applications will be processed within 10 to 12 months, according to the Department of Home Affairs’ published processing time as at 15 January 2022. </w:t>
                      </w:r>
                    </w:p>
                    <w:p w14:paraId="5728B67D" w14:textId="77777777" w:rsidR="005D273C" w:rsidRPr="00E97F02" w:rsidRDefault="005D273C" w:rsidP="005D273C">
                      <w:pPr>
                        <w:pStyle w:val="headingstyleone"/>
                      </w:pPr>
                      <w:r w:rsidRPr="00E97F02">
                        <w:t>3. Second-Study Work stream</w:t>
                      </w:r>
                    </w:p>
                    <w:p w14:paraId="4FEDC874" w14:textId="77777777" w:rsidR="005D273C" w:rsidRPr="00E97F02" w:rsidRDefault="005D273C" w:rsidP="005D273C">
                      <w:pPr>
                        <w:pStyle w:val="Bodycopy"/>
                      </w:pPr>
                      <w:r w:rsidRPr="00E97F02">
                        <w:t xml:space="preserve">This visa allows a </w:t>
                      </w:r>
                      <w:proofErr w:type="gramStart"/>
                      <w:r w:rsidRPr="00E97F02">
                        <w:t>485 visa</w:t>
                      </w:r>
                      <w:proofErr w:type="gramEnd"/>
                      <w:r w:rsidRPr="00E97F02">
                        <w:t xml:space="preserve"> holder in the Post-Study Work stream to extend their stay in Australia for another one to two years if they have lived, studied, and worked in a designated regional area.  </w:t>
                      </w:r>
                    </w:p>
                    <w:p w14:paraId="2C4466CE" w14:textId="77777777" w:rsidR="005D273C" w:rsidRDefault="005D273C" w:rsidP="0067074F">
                      <w:pPr>
                        <w:pStyle w:val="Bodycopy"/>
                      </w:pPr>
                    </w:p>
                    <w:p w14:paraId="182DD3B0" w14:textId="77777777" w:rsidR="0067074F" w:rsidRPr="0067074F" w:rsidRDefault="0067074F" w:rsidP="0067074F">
                      <w:pPr>
                        <w:pStyle w:val="tickbulletpoints"/>
                        <w:numPr>
                          <w:ilvl w:val="0"/>
                          <w:numId w:val="0"/>
                        </w:numPr>
                        <w:ind w:left="720"/>
                      </w:pPr>
                    </w:p>
                    <w:p w14:paraId="23B18B2B" w14:textId="6FEB50C8" w:rsidR="0067074F" w:rsidRDefault="0067074F" w:rsidP="0067074F">
                      <w:pPr>
                        <w:pStyle w:val="tickbulletpoints"/>
                        <w:numPr>
                          <w:ilvl w:val="0"/>
                          <w:numId w:val="0"/>
                        </w:numPr>
                      </w:pPr>
                    </w:p>
                    <w:p w14:paraId="3186F35B" w14:textId="77777777" w:rsidR="0067074F" w:rsidRPr="0067074F" w:rsidRDefault="0067074F" w:rsidP="0067074F">
                      <w:pPr>
                        <w:pStyle w:val="tickbulletpoints"/>
                        <w:numPr>
                          <w:ilvl w:val="0"/>
                          <w:numId w:val="0"/>
                        </w:numPr>
                        <w:ind w:left="720"/>
                      </w:pPr>
                    </w:p>
                  </w:txbxContent>
                </v:textbox>
              </v:shape>
            </w:pict>
          </mc:Fallback>
        </mc:AlternateContent>
      </w:r>
    </w:p>
    <w:p w14:paraId="49C23A87" w14:textId="09304676" w:rsidR="00580F59" w:rsidRDefault="00580F59"/>
    <w:p w14:paraId="3B4C1A98" w14:textId="3E24EECB" w:rsidR="00580F59" w:rsidRDefault="00580F59"/>
    <w:p w14:paraId="71A512FB" w14:textId="77777777" w:rsidR="00580F59" w:rsidRDefault="00580F59"/>
    <w:p w14:paraId="64D61840" w14:textId="77777777" w:rsidR="00580F59" w:rsidRDefault="00580F59"/>
    <w:p w14:paraId="046D2CD7" w14:textId="77777777" w:rsidR="00580F59" w:rsidRDefault="00580F59"/>
    <w:p w14:paraId="6B5DE28F" w14:textId="77777777" w:rsidR="00580F59" w:rsidRDefault="00580F59"/>
    <w:p w14:paraId="0BC97978" w14:textId="77777777" w:rsidR="00580F59" w:rsidRDefault="00580F59"/>
    <w:p w14:paraId="4B45AB43" w14:textId="77777777" w:rsidR="00580F59" w:rsidRDefault="00580F59"/>
    <w:p w14:paraId="4AC80BCC" w14:textId="77777777" w:rsidR="00580F59" w:rsidRDefault="00580F59"/>
    <w:p w14:paraId="77795E82" w14:textId="77777777" w:rsidR="00580F59" w:rsidRDefault="00580F59"/>
    <w:p w14:paraId="062B936C" w14:textId="77777777" w:rsidR="00580F59" w:rsidRDefault="00580F59"/>
    <w:p w14:paraId="50C342D1" w14:textId="77777777" w:rsidR="00580F59" w:rsidRDefault="00580F59"/>
    <w:p w14:paraId="6DE728AF" w14:textId="77777777" w:rsidR="00580F59" w:rsidRDefault="00580F59"/>
    <w:p w14:paraId="5810BCD5" w14:textId="77777777" w:rsidR="00580F59" w:rsidRDefault="00580F59"/>
    <w:p w14:paraId="15290994" w14:textId="77777777" w:rsidR="00580F59" w:rsidRDefault="00580F59"/>
    <w:p w14:paraId="62613034" w14:textId="77777777" w:rsidR="00580F59" w:rsidRDefault="00580F59"/>
    <w:p w14:paraId="458338FF" w14:textId="77777777" w:rsidR="00580F59" w:rsidRDefault="00580F59"/>
    <w:p w14:paraId="562E5D03" w14:textId="77777777" w:rsidR="00580F59" w:rsidRDefault="00580F59"/>
    <w:p w14:paraId="4BB315C7" w14:textId="77777777" w:rsidR="00580F59" w:rsidRDefault="00580F59"/>
    <w:p w14:paraId="30575D65" w14:textId="77777777" w:rsidR="00580F59" w:rsidRDefault="00580F59"/>
    <w:p w14:paraId="22A6A6F6" w14:textId="77777777" w:rsidR="00580F59" w:rsidRDefault="00580F59"/>
    <w:p w14:paraId="6E5FF8D7" w14:textId="77777777" w:rsidR="00580F59" w:rsidRDefault="00580F59"/>
    <w:p w14:paraId="72DA4943" w14:textId="77777777" w:rsidR="00580F59" w:rsidRDefault="00580F59"/>
    <w:p w14:paraId="3B39849A" w14:textId="77777777" w:rsidR="00580F59" w:rsidRDefault="00580F59"/>
    <w:p w14:paraId="28A0EC20" w14:textId="77777777" w:rsidR="00580F59" w:rsidRDefault="00580F59"/>
    <w:p w14:paraId="408F5BD8" w14:textId="77777777" w:rsidR="00580F59" w:rsidRDefault="00580F59"/>
    <w:p w14:paraId="56C34D9A" w14:textId="77777777" w:rsidR="00580F59" w:rsidRDefault="00580F59"/>
    <w:p w14:paraId="1D84E883" w14:textId="77777777" w:rsidR="00580F59" w:rsidRDefault="00580F59"/>
    <w:p w14:paraId="0ED89BB8" w14:textId="77777777" w:rsidR="00580F59" w:rsidRDefault="00580F59"/>
    <w:p w14:paraId="26DAA92D" w14:textId="373D295C" w:rsidR="00580F59" w:rsidRDefault="003845CC">
      <w:r>
        <w:rPr>
          <w:noProof/>
        </w:rPr>
        <mc:AlternateContent>
          <mc:Choice Requires="wps">
            <w:drawing>
              <wp:anchor distT="0" distB="0" distL="114300" distR="114300" simplePos="0" relativeHeight="251659776" behindDoc="0" locked="0" layoutInCell="1" allowOverlap="1" wp14:anchorId="2EEE3731" wp14:editId="0A6E214E">
                <wp:simplePos x="0" y="0"/>
                <wp:positionH relativeFrom="column">
                  <wp:posOffset>-118745</wp:posOffset>
                </wp:positionH>
                <wp:positionV relativeFrom="paragraph">
                  <wp:posOffset>-19801</wp:posOffset>
                </wp:positionV>
                <wp:extent cx="3295650" cy="9958821"/>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95650" cy="9958821"/>
                        </a:xfrm>
                        <a:prstGeom prst="rect">
                          <a:avLst/>
                        </a:prstGeom>
                        <a:noFill/>
                        <a:ln w="9525">
                          <a:noFill/>
                          <a:miter lim="800000"/>
                          <a:headEnd/>
                          <a:tailEnd/>
                        </a:ln>
                      </wps:spPr>
                      <wps:txbx>
                        <w:txbxContent>
                          <w:p w14:paraId="04F47457" w14:textId="77777777" w:rsidR="002238E4" w:rsidRPr="00E97F02" w:rsidRDefault="002238E4" w:rsidP="00E97F02">
                            <w:pPr>
                              <w:pStyle w:val="Bodycopy"/>
                            </w:pPr>
                            <w:r w:rsidRPr="00E97F02">
                              <w:t xml:space="preserve">You may be eligible for a 485 visa under this stream if: </w:t>
                            </w:r>
                          </w:p>
                          <w:p w14:paraId="140EF2E9" w14:textId="77AA41D5" w:rsidR="008C3E9D" w:rsidRDefault="002238E4" w:rsidP="00E97F02">
                            <w:pPr>
                              <w:pStyle w:val="tickbulletpoints"/>
                            </w:pPr>
                            <w:r w:rsidRPr="00E97F02">
                              <w:t>you currently hold a 485 visa in the Post-Study Work stream and are physically in Australia at the time of application</w:t>
                            </w:r>
                            <w:r w:rsidR="00AF3EEC">
                              <w:t>;</w:t>
                            </w:r>
                          </w:p>
                          <w:p w14:paraId="2B87162D" w14:textId="77777777" w:rsidR="005D273C" w:rsidRDefault="005D273C" w:rsidP="005D273C">
                            <w:pPr>
                              <w:pStyle w:val="tickbulletpoints"/>
                              <w:numPr>
                                <w:ilvl w:val="0"/>
                                <w:numId w:val="0"/>
                              </w:numPr>
                              <w:ind w:left="720"/>
                            </w:pP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754"/>
                              <w:gridCol w:w="4016"/>
                            </w:tblGrid>
                            <w:tr w:rsidR="005D273C" w14:paraId="342C0DC9" w14:textId="77777777" w:rsidTr="00EA747A">
                              <w:tc>
                                <w:tcPr>
                                  <w:tcW w:w="754" w:type="dxa"/>
                                  <w:shd w:val="clear" w:color="auto" w:fill="E7E6E6" w:themeFill="background2"/>
                                </w:tcPr>
                                <w:p w14:paraId="3A667546" w14:textId="77777777" w:rsidR="005D273C" w:rsidRPr="003845CC" w:rsidRDefault="005D273C" w:rsidP="005D273C">
                                  <w:pPr>
                                    <w:pStyle w:val="breakoutbody"/>
                                  </w:pPr>
                                  <w:r w:rsidRPr="003845CC">
                                    <w:drawing>
                                      <wp:inline distT="0" distB="0" distL="0" distR="0" wp14:anchorId="6D4A97B0" wp14:editId="61AA3EF6">
                                        <wp:extent cx="341630" cy="341630"/>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ghtbulb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000" cy="342000"/>
                                                </a:xfrm>
                                                <a:prstGeom prst="rect">
                                                  <a:avLst/>
                                                </a:prstGeom>
                                              </pic:spPr>
                                            </pic:pic>
                                          </a:graphicData>
                                        </a:graphic>
                                      </wp:inline>
                                    </w:drawing>
                                  </w:r>
                                  <w:r w:rsidRPr="003845CC">
                                    <w:t xml:space="preserve"> </w:t>
                                  </w:r>
                                </w:p>
                              </w:tc>
                              <w:tc>
                                <w:tcPr>
                                  <w:tcW w:w="4016" w:type="dxa"/>
                                  <w:shd w:val="clear" w:color="auto" w:fill="E7E6E6" w:themeFill="background2"/>
                                </w:tcPr>
                                <w:p w14:paraId="07ADDE0B" w14:textId="77777777" w:rsidR="005D273C" w:rsidRPr="003845CC" w:rsidRDefault="005D273C" w:rsidP="005D273C">
                                  <w:pPr>
                                    <w:pStyle w:val="beakoutheading"/>
                                    <w:rPr>
                                      <w:color w:val="000000" w:themeColor="text1"/>
                                    </w:rPr>
                                  </w:pPr>
                                  <w:r w:rsidRPr="003845CC">
                                    <w:rPr>
                                      <w:color w:val="000000" w:themeColor="text1"/>
                                    </w:rPr>
                                    <w:t>Did you know?</w:t>
                                  </w:r>
                                </w:p>
                              </w:tc>
                            </w:tr>
                            <w:tr w:rsidR="005D273C" w14:paraId="06CC7900" w14:textId="77777777" w:rsidTr="00EA747A">
                              <w:tc>
                                <w:tcPr>
                                  <w:tcW w:w="4770" w:type="dxa"/>
                                  <w:gridSpan w:val="2"/>
                                  <w:shd w:val="clear" w:color="auto" w:fill="E7E6E6" w:themeFill="background2"/>
                                </w:tcPr>
                                <w:p w14:paraId="498CA0CD" w14:textId="77777777" w:rsidR="005D273C" w:rsidRPr="00E97F02" w:rsidRDefault="005D273C" w:rsidP="005D273C">
                                  <w:pPr>
                                    <w:pStyle w:val="breakoutbody"/>
                                    <w:rPr>
                                      <w:i/>
                                      <w:iCs/>
                                    </w:rPr>
                                  </w:pPr>
                                  <w:r w:rsidRPr="00E97F02">
                                    <w:rPr>
                                      <w:i/>
                                      <w:iCs/>
                                    </w:rPr>
                                    <w:t xml:space="preserve">If you intend to make a combined application, both you and your dependent visa applicants must be onshore in Australia at the time of application and when the visa is granted. </w:t>
                                  </w:r>
                                </w:p>
                                <w:p w14:paraId="3301BE27" w14:textId="77777777" w:rsidR="005D273C" w:rsidRPr="00E97F02" w:rsidRDefault="005D273C" w:rsidP="005D273C">
                                  <w:pPr>
                                    <w:pStyle w:val="breakoutbody"/>
                                    <w:rPr>
                                      <w:i/>
                                      <w:iCs/>
                                    </w:rPr>
                                  </w:pPr>
                                  <w:r w:rsidRPr="00E97F02">
                                    <w:rPr>
                                      <w:i/>
                                      <w:iCs/>
                                    </w:rPr>
                                    <w:t xml:space="preserve">Please note during the COVID-19 concession period, you and your dependent visa applicants must still be in Australia at the time of visa application. But you or your dependent visa applicants can be outside Australia when the visa is granted. </w:t>
                                  </w:r>
                                </w:p>
                                <w:p w14:paraId="19199DEE" w14:textId="64E8A44D" w:rsidR="005D273C" w:rsidRPr="00603FD2" w:rsidRDefault="005D273C" w:rsidP="005D273C">
                                  <w:pPr>
                                    <w:pStyle w:val="breakoutbody"/>
                                    <w:rPr>
                                      <w:i/>
                                      <w:iCs/>
                                    </w:rPr>
                                  </w:pPr>
                                  <w:r w:rsidRPr="00E97F02">
                                    <w:rPr>
                                      <w:i/>
                                      <w:iCs/>
                                    </w:rPr>
                                    <w:t>Your partner and dependent children can make a separate and subsequent application after your 485 visa is granted. In that case, they may make their applications either in or outside of Australia.</w:t>
                                  </w:r>
                                </w:p>
                              </w:tc>
                            </w:tr>
                          </w:tbl>
                          <w:p w14:paraId="01F8A1DE" w14:textId="77777777" w:rsidR="005D273C" w:rsidRDefault="005D273C" w:rsidP="005D273C">
                            <w:pPr>
                              <w:pStyle w:val="tickbulletpoints"/>
                              <w:numPr>
                                <w:ilvl w:val="0"/>
                                <w:numId w:val="0"/>
                              </w:numPr>
                              <w:ind w:left="720" w:hanging="360"/>
                            </w:pPr>
                          </w:p>
                          <w:p w14:paraId="74050A7F" w14:textId="59AC86DB" w:rsidR="002238E4" w:rsidRDefault="002238E4" w:rsidP="00E97F02">
                            <w:pPr>
                              <w:pStyle w:val="tickbulletpoints"/>
                            </w:pPr>
                            <w:r>
                              <w:t>you have not been granted, as a primary applicant, a subclass 485 visa in the Graduate Work stream, a second 485 visa in the Post-Study Work stream, or 476 visa</w:t>
                            </w:r>
                            <w:r w:rsidR="00AF3EEC">
                              <w:t>;</w:t>
                            </w:r>
                          </w:p>
                          <w:p w14:paraId="1800940B" w14:textId="4ABE70C6" w:rsidR="008C3E9D" w:rsidRDefault="008C3E9D" w:rsidP="008C3E9D">
                            <w:pPr>
                              <w:pStyle w:val="tickbulletpoints"/>
                              <w:rPr>
                                <w:color w:val="333333"/>
                              </w:rPr>
                            </w:pPr>
                            <w:r w:rsidRPr="00AB1421">
                              <w:rPr>
                                <w:color w:val="333333"/>
                              </w:rPr>
                              <w:t xml:space="preserve">you studied on a campus in an eligible </w:t>
                            </w:r>
                            <w:hyperlink r:id="rId55" w:history="1">
                              <w:r w:rsidRPr="008C3E9D">
                                <w:rPr>
                                  <w:rStyle w:val="Hyperlink"/>
                                  <w:rFonts w:ascii="Roboto" w:hAnsi="Roboto" w:cs="Times New Roman"/>
                                  <w:sz w:val="23"/>
                                  <w:szCs w:val="23"/>
                                </w:rPr>
                                <w:t>designated regional area</w:t>
                              </w:r>
                            </w:hyperlink>
                            <w:r w:rsidRPr="00AB1421">
                              <w:rPr>
                                <w:color w:val="333333"/>
                              </w:rPr>
                              <w:t xml:space="preserve"> </w:t>
                            </w:r>
                            <w:r>
                              <w:rPr>
                                <w:color w:val="333333"/>
                              </w:rPr>
                              <w:t>(</w:t>
                            </w:r>
                            <w:hyperlink r:id="rId56" w:history="1">
                              <w:r w:rsidRPr="008456F7">
                                <w:rPr>
                                  <w:rStyle w:val="Hyperlink"/>
                                </w:rPr>
                                <w:t>https://bit.ly/3IXkmnF</w:t>
                              </w:r>
                            </w:hyperlink>
                            <w:r>
                              <w:rPr>
                                <w:color w:val="333333"/>
                              </w:rPr>
                              <w:t>)</w:t>
                            </w:r>
                            <w:r w:rsidRPr="008C3E9D">
                              <w:rPr>
                                <w:color w:val="333333"/>
                              </w:rPr>
                              <w:t xml:space="preserve"> </w:t>
                            </w:r>
                            <w:r w:rsidRPr="00AB1421">
                              <w:rPr>
                                <w:color w:val="333333"/>
                              </w:rPr>
                              <w:t xml:space="preserve">which resulted in the qualification that led to the grant of your current </w:t>
                            </w:r>
                            <w:r>
                              <w:rPr>
                                <w:color w:val="333333"/>
                              </w:rPr>
                              <w:t>485</w:t>
                            </w:r>
                            <w:r w:rsidRPr="00AB1421">
                              <w:rPr>
                                <w:color w:val="333333"/>
                              </w:rPr>
                              <w:t xml:space="preserve"> visa in the Post-Study Work stream</w:t>
                            </w:r>
                            <w:r w:rsidR="00AF3EEC">
                              <w:rPr>
                                <w:color w:val="333333"/>
                              </w:rPr>
                              <w:t>;</w:t>
                            </w:r>
                          </w:p>
                          <w:p w14:paraId="3A273EF8" w14:textId="06F94761" w:rsidR="005D273C" w:rsidRDefault="005D273C" w:rsidP="005D273C">
                            <w:pPr>
                              <w:pStyle w:val="tickbulletpoints"/>
                            </w:pPr>
                            <w:r w:rsidRPr="008E25DC">
                              <w:t>have lived</w:t>
                            </w:r>
                            <w:r w:rsidRPr="00AB1421">
                              <w:t>, studied and/or worked</w:t>
                            </w:r>
                            <w:r w:rsidRPr="008E25DC">
                              <w:t xml:space="preserve"> in an eligible designated regional area for at least </w:t>
                            </w:r>
                            <w:r>
                              <w:t>two</w:t>
                            </w:r>
                            <w:r w:rsidRPr="008E25DC">
                              <w:t xml:space="preserve"> years before applying for </w:t>
                            </w:r>
                            <w:r w:rsidRPr="00AB1421">
                              <w:t>a visa under this stream</w:t>
                            </w:r>
                            <w:r w:rsidR="00AF3EEC">
                              <w:t>;</w:t>
                            </w:r>
                          </w:p>
                          <w:p w14:paraId="0A9CBDBA" w14:textId="67838D77" w:rsidR="005D273C" w:rsidRDefault="005D273C" w:rsidP="008C3E9D">
                            <w:pPr>
                              <w:pStyle w:val="tickbulletpoints"/>
                              <w:rPr>
                                <w:color w:val="333333"/>
                              </w:rPr>
                            </w:pPr>
                            <w:r>
                              <w:t xml:space="preserve">you are not required to provide updated English ability evidence, Australian Federal Police report or other character documents unless specifically required by the Department of Home Affairs when it considers your application.   </w:t>
                            </w:r>
                          </w:p>
                          <w:p w14:paraId="3FAC75BB" w14:textId="1E15EF96" w:rsidR="008C3E9D" w:rsidRDefault="008C3E9D" w:rsidP="008C3E9D">
                            <w:pPr>
                              <w:pStyle w:val="tickbulletpoints"/>
                              <w:numPr>
                                <w:ilvl w:val="0"/>
                                <w:numId w:val="0"/>
                              </w:numPr>
                              <w:ind w:left="720"/>
                              <w:rPr>
                                <w:color w:val="333333"/>
                              </w:rPr>
                            </w:pPr>
                          </w:p>
                          <w:p w14:paraId="44C69E1F" w14:textId="77777777" w:rsidR="00BB1551" w:rsidRPr="008D1D39" w:rsidRDefault="00BB1551" w:rsidP="0005105A">
                            <w:pPr>
                              <w:rPr>
                                <w:rFonts w:ascii="Gill Sans" w:hAnsi="Gill Sans" w:cs="Gill San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E3731" id="_x0000_s1034" type="#_x0000_t202" style="position:absolute;left:0;text-align:left;margin-left:-9.35pt;margin-top:-1.55pt;width:259.5pt;height:78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" filled="f" stroked="f">
                <v:textbox>
                  <w:txbxContent>
                    <w:p w14:paraId="04F47457" w14:textId="77777777" w:rsidR="002238E4" w:rsidRPr="00E97F02" w:rsidRDefault="002238E4" w:rsidP="00E97F02">
                      <w:pPr>
                        <w:pStyle w:val="Bodycopy"/>
                      </w:pPr>
                      <w:r w:rsidRPr="00E97F02">
                        <w:t xml:space="preserve">You may be eligible for a 485 visa under this stream if: </w:t>
                      </w:r>
                    </w:p>
                    <w:p w14:paraId="140EF2E9" w14:textId="77AA41D5" w:rsidR="008C3E9D" w:rsidRDefault="002238E4" w:rsidP="00E97F02">
                      <w:pPr>
                        <w:pStyle w:val="tickbulletpoints"/>
                      </w:pPr>
                      <w:r w:rsidRPr="00E97F02">
                        <w:t>you currently hold a 485 visa in the Post-Study Work stream and are physically in Australia at the time of application</w:t>
                      </w:r>
                      <w:r w:rsidR="00AF3EEC">
                        <w:t>;</w:t>
                      </w:r>
                    </w:p>
                    <w:p w14:paraId="2B87162D" w14:textId="77777777" w:rsidR="005D273C" w:rsidRDefault="005D273C" w:rsidP="005D273C">
                      <w:pPr>
                        <w:pStyle w:val="tickbulletpoints"/>
                        <w:numPr>
                          <w:ilvl w:val="0"/>
                          <w:numId w:val="0"/>
                        </w:numPr>
                        <w:ind w:left="720"/>
                      </w:pP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754"/>
                        <w:gridCol w:w="4016"/>
                      </w:tblGrid>
                      <w:tr w:rsidR="005D273C" w14:paraId="342C0DC9" w14:textId="77777777" w:rsidTr="00EA747A">
                        <w:tc>
                          <w:tcPr>
                            <w:tcW w:w="754" w:type="dxa"/>
                            <w:shd w:val="clear" w:color="auto" w:fill="E7E6E6" w:themeFill="background2"/>
                          </w:tcPr>
                          <w:p w14:paraId="3A667546" w14:textId="77777777" w:rsidR="005D273C" w:rsidRPr="003845CC" w:rsidRDefault="005D273C" w:rsidP="005D273C">
                            <w:pPr>
                              <w:pStyle w:val="breakoutbody"/>
                            </w:pPr>
                            <w:r w:rsidRPr="003845CC">
                              <w:drawing>
                                <wp:inline distT="0" distB="0" distL="0" distR="0" wp14:anchorId="6D4A97B0" wp14:editId="61AA3EF6">
                                  <wp:extent cx="341630" cy="341630"/>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ghtbulb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000" cy="342000"/>
                                          </a:xfrm>
                                          <a:prstGeom prst="rect">
                                            <a:avLst/>
                                          </a:prstGeom>
                                        </pic:spPr>
                                      </pic:pic>
                                    </a:graphicData>
                                  </a:graphic>
                                </wp:inline>
                              </w:drawing>
                            </w:r>
                            <w:r w:rsidRPr="003845CC">
                              <w:t xml:space="preserve"> </w:t>
                            </w:r>
                          </w:p>
                        </w:tc>
                        <w:tc>
                          <w:tcPr>
                            <w:tcW w:w="4016" w:type="dxa"/>
                            <w:shd w:val="clear" w:color="auto" w:fill="E7E6E6" w:themeFill="background2"/>
                          </w:tcPr>
                          <w:p w14:paraId="07ADDE0B" w14:textId="77777777" w:rsidR="005D273C" w:rsidRPr="003845CC" w:rsidRDefault="005D273C" w:rsidP="005D273C">
                            <w:pPr>
                              <w:pStyle w:val="beakoutheading"/>
                              <w:rPr>
                                <w:color w:val="000000" w:themeColor="text1"/>
                              </w:rPr>
                            </w:pPr>
                            <w:r w:rsidRPr="003845CC">
                              <w:rPr>
                                <w:color w:val="000000" w:themeColor="text1"/>
                              </w:rPr>
                              <w:t>Did you know?</w:t>
                            </w:r>
                          </w:p>
                        </w:tc>
                      </w:tr>
                      <w:tr w:rsidR="005D273C" w14:paraId="06CC7900" w14:textId="77777777" w:rsidTr="00EA747A">
                        <w:tc>
                          <w:tcPr>
                            <w:tcW w:w="4770" w:type="dxa"/>
                            <w:gridSpan w:val="2"/>
                            <w:shd w:val="clear" w:color="auto" w:fill="E7E6E6" w:themeFill="background2"/>
                          </w:tcPr>
                          <w:p w14:paraId="498CA0CD" w14:textId="77777777" w:rsidR="005D273C" w:rsidRPr="00E97F02" w:rsidRDefault="005D273C" w:rsidP="005D273C">
                            <w:pPr>
                              <w:pStyle w:val="breakoutbody"/>
                              <w:rPr>
                                <w:i/>
                                <w:iCs/>
                              </w:rPr>
                            </w:pPr>
                            <w:r w:rsidRPr="00E97F02">
                              <w:rPr>
                                <w:i/>
                                <w:iCs/>
                              </w:rPr>
                              <w:t xml:space="preserve">If you intend to make a combined application, both you and your dependent visa applicants must be onshore in Australia at the time of application and when the visa is granted. </w:t>
                            </w:r>
                          </w:p>
                          <w:p w14:paraId="3301BE27" w14:textId="77777777" w:rsidR="005D273C" w:rsidRPr="00E97F02" w:rsidRDefault="005D273C" w:rsidP="005D273C">
                            <w:pPr>
                              <w:pStyle w:val="breakoutbody"/>
                              <w:rPr>
                                <w:i/>
                                <w:iCs/>
                              </w:rPr>
                            </w:pPr>
                            <w:r w:rsidRPr="00E97F02">
                              <w:rPr>
                                <w:i/>
                                <w:iCs/>
                              </w:rPr>
                              <w:t xml:space="preserve">Please note during the COVID-19 concession period, you and your dependent visa applicants must still be in Australia at the time of visa application. But you or your dependent visa applicants can be outside Australia when the visa is granted. </w:t>
                            </w:r>
                          </w:p>
                          <w:p w14:paraId="19199DEE" w14:textId="64E8A44D" w:rsidR="005D273C" w:rsidRPr="00603FD2" w:rsidRDefault="005D273C" w:rsidP="005D273C">
                            <w:pPr>
                              <w:pStyle w:val="breakoutbody"/>
                              <w:rPr>
                                <w:i/>
                                <w:iCs/>
                              </w:rPr>
                            </w:pPr>
                            <w:r w:rsidRPr="00E97F02">
                              <w:rPr>
                                <w:i/>
                                <w:iCs/>
                              </w:rPr>
                              <w:t>Your partner and dependent children can make a separate and subsequent application after your 485 visa is granted. In that case, they may make their applications either in or outside of Australia.</w:t>
                            </w:r>
                          </w:p>
                        </w:tc>
                      </w:tr>
                    </w:tbl>
                    <w:p w14:paraId="01F8A1DE" w14:textId="77777777" w:rsidR="005D273C" w:rsidRDefault="005D273C" w:rsidP="005D273C">
                      <w:pPr>
                        <w:pStyle w:val="tickbulletpoints"/>
                        <w:numPr>
                          <w:ilvl w:val="0"/>
                          <w:numId w:val="0"/>
                        </w:numPr>
                        <w:ind w:left="720" w:hanging="360"/>
                      </w:pPr>
                    </w:p>
                    <w:p w14:paraId="74050A7F" w14:textId="59AC86DB" w:rsidR="002238E4" w:rsidRDefault="002238E4" w:rsidP="00E97F02">
                      <w:pPr>
                        <w:pStyle w:val="tickbulletpoints"/>
                      </w:pPr>
                      <w:r>
                        <w:t>you have not been granted, as a primary applicant, a subclass 485 visa in the Graduate Work stream, a second 485 visa in the Post-Study Work stream, or 476 visa</w:t>
                      </w:r>
                      <w:r w:rsidR="00AF3EEC">
                        <w:t>;</w:t>
                      </w:r>
                    </w:p>
                    <w:p w14:paraId="1800940B" w14:textId="4ABE70C6" w:rsidR="008C3E9D" w:rsidRDefault="008C3E9D" w:rsidP="008C3E9D">
                      <w:pPr>
                        <w:pStyle w:val="tickbulletpoints"/>
                        <w:rPr>
                          <w:color w:val="333333"/>
                        </w:rPr>
                      </w:pPr>
                      <w:r w:rsidRPr="00AB1421">
                        <w:rPr>
                          <w:color w:val="333333"/>
                        </w:rPr>
                        <w:t xml:space="preserve">you studied on a campus in an eligible </w:t>
                      </w:r>
                      <w:hyperlink r:id="rId57" w:history="1">
                        <w:r w:rsidRPr="008C3E9D">
                          <w:rPr>
                            <w:rStyle w:val="Hyperlink"/>
                            <w:rFonts w:ascii="Roboto" w:hAnsi="Roboto" w:cs="Times New Roman"/>
                            <w:sz w:val="23"/>
                            <w:szCs w:val="23"/>
                          </w:rPr>
                          <w:t>designated regional area</w:t>
                        </w:r>
                      </w:hyperlink>
                      <w:r w:rsidRPr="00AB1421">
                        <w:rPr>
                          <w:color w:val="333333"/>
                        </w:rPr>
                        <w:t xml:space="preserve"> </w:t>
                      </w:r>
                      <w:r>
                        <w:rPr>
                          <w:color w:val="333333"/>
                        </w:rPr>
                        <w:t>(</w:t>
                      </w:r>
                      <w:hyperlink r:id="rId58" w:history="1">
                        <w:r w:rsidRPr="008456F7">
                          <w:rPr>
                            <w:rStyle w:val="Hyperlink"/>
                          </w:rPr>
                          <w:t>https://bit.ly/3IXkmnF</w:t>
                        </w:r>
                      </w:hyperlink>
                      <w:r>
                        <w:rPr>
                          <w:color w:val="333333"/>
                        </w:rPr>
                        <w:t>)</w:t>
                      </w:r>
                      <w:r w:rsidRPr="008C3E9D">
                        <w:rPr>
                          <w:color w:val="333333"/>
                        </w:rPr>
                        <w:t xml:space="preserve"> </w:t>
                      </w:r>
                      <w:r w:rsidRPr="00AB1421">
                        <w:rPr>
                          <w:color w:val="333333"/>
                        </w:rPr>
                        <w:t xml:space="preserve">which resulted in the qualification that led to the grant of your current </w:t>
                      </w:r>
                      <w:r>
                        <w:rPr>
                          <w:color w:val="333333"/>
                        </w:rPr>
                        <w:t>485</w:t>
                      </w:r>
                      <w:r w:rsidRPr="00AB1421">
                        <w:rPr>
                          <w:color w:val="333333"/>
                        </w:rPr>
                        <w:t xml:space="preserve"> visa in the Post-Study Work stream</w:t>
                      </w:r>
                      <w:r w:rsidR="00AF3EEC">
                        <w:rPr>
                          <w:color w:val="333333"/>
                        </w:rPr>
                        <w:t>;</w:t>
                      </w:r>
                    </w:p>
                    <w:p w14:paraId="3A273EF8" w14:textId="06F94761" w:rsidR="005D273C" w:rsidRDefault="005D273C" w:rsidP="005D273C">
                      <w:pPr>
                        <w:pStyle w:val="tickbulletpoints"/>
                      </w:pPr>
                      <w:r w:rsidRPr="008E25DC">
                        <w:t>have lived</w:t>
                      </w:r>
                      <w:r w:rsidRPr="00AB1421">
                        <w:t>, studied and/or worked</w:t>
                      </w:r>
                      <w:r w:rsidRPr="008E25DC">
                        <w:t xml:space="preserve"> in an eligible designated regional area for at least </w:t>
                      </w:r>
                      <w:r>
                        <w:t>two</w:t>
                      </w:r>
                      <w:r w:rsidRPr="008E25DC">
                        <w:t xml:space="preserve"> years before applying for </w:t>
                      </w:r>
                      <w:r w:rsidRPr="00AB1421">
                        <w:t>a visa under this stream</w:t>
                      </w:r>
                      <w:r w:rsidR="00AF3EEC">
                        <w:t>;</w:t>
                      </w:r>
                    </w:p>
                    <w:p w14:paraId="0A9CBDBA" w14:textId="67838D77" w:rsidR="005D273C" w:rsidRDefault="005D273C" w:rsidP="008C3E9D">
                      <w:pPr>
                        <w:pStyle w:val="tickbulletpoints"/>
                        <w:rPr>
                          <w:color w:val="333333"/>
                        </w:rPr>
                      </w:pPr>
                      <w:r>
                        <w:t xml:space="preserve">you are not required to provide updated English ability evidence, Australian Federal Police report or other character documents unless specifically required by the Department of Home Affairs when it considers your application.   </w:t>
                      </w:r>
                    </w:p>
                    <w:p w14:paraId="3FAC75BB" w14:textId="1E15EF96" w:rsidR="008C3E9D" w:rsidRDefault="008C3E9D" w:rsidP="008C3E9D">
                      <w:pPr>
                        <w:pStyle w:val="tickbulletpoints"/>
                        <w:numPr>
                          <w:ilvl w:val="0"/>
                          <w:numId w:val="0"/>
                        </w:numPr>
                        <w:ind w:left="720"/>
                        <w:rPr>
                          <w:color w:val="333333"/>
                        </w:rPr>
                      </w:pPr>
                    </w:p>
                    <w:p w14:paraId="44C69E1F" w14:textId="77777777" w:rsidR="00BB1551" w:rsidRPr="008D1D39" w:rsidRDefault="00BB1551" w:rsidP="0005105A">
                      <w:pPr>
                        <w:rPr>
                          <w:rFonts w:ascii="Gill Sans" w:hAnsi="Gill Sans" w:cs="Gill Sans"/>
                          <w:sz w:val="16"/>
                          <w:szCs w:val="16"/>
                        </w:rPr>
                      </w:pPr>
                    </w:p>
                  </w:txbxContent>
                </v:textbox>
              </v:shape>
            </w:pict>
          </mc:Fallback>
        </mc:AlternateContent>
      </w:r>
    </w:p>
    <w:p w14:paraId="2D98FA31" w14:textId="77777777" w:rsidR="00580F59" w:rsidRDefault="00580F59"/>
    <w:p w14:paraId="60C2F148" w14:textId="77777777" w:rsidR="00580F59" w:rsidRDefault="00580F59"/>
    <w:p w14:paraId="31AF3BF0" w14:textId="77777777" w:rsidR="00580F59" w:rsidRDefault="00580F59"/>
    <w:p w14:paraId="2A9B256E" w14:textId="77777777" w:rsidR="00580F59" w:rsidRDefault="00580F59"/>
    <w:p w14:paraId="1CF7AC21" w14:textId="77777777" w:rsidR="00580F59" w:rsidRDefault="00580F59"/>
    <w:p w14:paraId="6493262F" w14:textId="77777777" w:rsidR="00580F59" w:rsidRDefault="00580F59"/>
    <w:p w14:paraId="7C2CBBC0" w14:textId="77777777" w:rsidR="00580F59" w:rsidRDefault="00580F59"/>
    <w:p w14:paraId="5B2BBD6B" w14:textId="77777777" w:rsidR="00580F59" w:rsidRDefault="00580F59"/>
    <w:p w14:paraId="380E97B3" w14:textId="77777777" w:rsidR="00580F59" w:rsidRDefault="00580F59"/>
    <w:p w14:paraId="22DE8219" w14:textId="77777777" w:rsidR="00580F59" w:rsidRDefault="00580F59"/>
    <w:p w14:paraId="4D31CB47" w14:textId="77777777" w:rsidR="00580F59" w:rsidRDefault="00580F59"/>
    <w:p w14:paraId="0A50469A" w14:textId="77777777" w:rsidR="00580F59" w:rsidRDefault="00580F59"/>
    <w:p w14:paraId="44B13353" w14:textId="77777777" w:rsidR="00580F59" w:rsidRDefault="00580F59"/>
    <w:p w14:paraId="5D0AC587" w14:textId="77777777" w:rsidR="00580F59" w:rsidRDefault="00580F59"/>
    <w:p w14:paraId="0148A5BC" w14:textId="77777777" w:rsidR="00580F59" w:rsidRDefault="00580F59"/>
    <w:p w14:paraId="5B0AE108" w14:textId="77777777" w:rsidR="00580F59" w:rsidRDefault="00580F59"/>
    <w:p w14:paraId="4B67D18A" w14:textId="77777777" w:rsidR="00580F59" w:rsidRDefault="00580F59"/>
    <w:p w14:paraId="68DE7412" w14:textId="77777777" w:rsidR="00580F59" w:rsidRDefault="00580F59"/>
    <w:p w14:paraId="3917C7AE" w14:textId="77777777" w:rsidR="00580F59" w:rsidRDefault="00580F59"/>
    <w:p w14:paraId="605442B0" w14:textId="77777777" w:rsidR="00580F59" w:rsidRDefault="00580F59"/>
    <w:p w14:paraId="1B8F4A08" w14:textId="77777777" w:rsidR="00580F59" w:rsidRDefault="00580F59"/>
    <w:p w14:paraId="6317E48E" w14:textId="77777777" w:rsidR="00580F59" w:rsidRDefault="00580F59"/>
    <w:p w14:paraId="26A7F8A6" w14:textId="77777777" w:rsidR="00580F59" w:rsidRDefault="00580F59"/>
    <w:p w14:paraId="14FAC2B6" w14:textId="77777777" w:rsidR="00580F59" w:rsidRDefault="00580F59"/>
    <w:p w14:paraId="730C81C0" w14:textId="77777777" w:rsidR="00580F59" w:rsidRDefault="00580F59"/>
    <w:p w14:paraId="41DAA773" w14:textId="77777777" w:rsidR="00580F59" w:rsidRDefault="00580F59"/>
    <w:p w14:paraId="7C56B4A0" w14:textId="77777777" w:rsidR="00580F59" w:rsidRDefault="00580F59"/>
    <w:p w14:paraId="255C53C4" w14:textId="77777777" w:rsidR="00580F59" w:rsidRDefault="00580F59"/>
    <w:p w14:paraId="62064092" w14:textId="77777777" w:rsidR="00580F59" w:rsidRDefault="00580F59"/>
    <w:p w14:paraId="24E80DFD" w14:textId="4925F747" w:rsidR="00580F59" w:rsidRDefault="00EA08D1">
      <w:r>
        <w:rPr>
          <w:noProof/>
        </w:rPr>
        <w:lastRenderedPageBreak/>
        <mc:AlternateContent>
          <mc:Choice Requires="wps">
            <w:drawing>
              <wp:anchor distT="0" distB="0" distL="114300" distR="114300" simplePos="0" relativeHeight="251660800" behindDoc="0" locked="0" layoutInCell="1" allowOverlap="1" wp14:anchorId="30AA89A8" wp14:editId="1C898AB8">
                <wp:simplePos x="0" y="0"/>
                <wp:positionH relativeFrom="column">
                  <wp:posOffset>-488315</wp:posOffset>
                </wp:positionH>
                <wp:positionV relativeFrom="paragraph">
                  <wp:posOffset>-9986</wp:posOffset>
                </wp:positionV>
                <wp:extent cx="3295650" cy="9964882"/>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95650" cy="9964882"/>
                        </a:xfrm>
                        <a:prstGeom prst="rect">
                          <a:avLst/>
                        </a:prstGeom>
                        <a:noFill/>
                        <a:ln w="9525">
                          <a:noFill/>
                          <a:miter lim="800000"/>
                          <a:headEnd/>
                          <a:tailEnd/>
                        </a:ln>
                      </wps:spPr>
                      <wps:txbx>
                        <w:txbxContent>
                          <w:p w14:paraId="0AF3C876" w14:textId="77777777" w:rsidR="005D273C" w:rsidRDefault="005D273C" w:rsidP="00AF3EEC">
                            <w:pPr>
                              <w:pStyle w:val="Bodycopy"/>
                            </w:pPr>
                            <w:r>
                              <w:t xml:space="preserve">The visa application charge for a 485 Second-Study Work visa primary applicant is AUD$660.00. There is also a charge for each of the dependent visa applicants. </w:t>
                            </w:r>
                            <w:r>
                              <w:rPr>
                                <w:shd w:val="clear" w:color="auto" w:fill="FFFFFF"/>
                              </w:rPr>
                              <w:t xml:space="preserve">Processing times for this visa are not available as at 15 January 2022. </w:t>
                            </w:r>
                            <w:r>
                              <w:t xml:space="preserve"> </w:t>
                            </w:r>
                          </w:p>
                          <w:p w14:paraId="218171DC" w14:textId="28ACDF00" w:rsidR="00183050" w:rsidRDefault="00183050" w:rsidP="005D273C">
                            <w:pPr>
                              <w:pStyle w:val="tickbulletpoints"/>
                              <w:numPr>
                                <w:ilvl w:val="0"/>
                                <w:numId w:val="0"/>
                              </w:numPr>
                              <w:ind w:left="720" w:hanging="360"/>
                            </w:pPr>
                          </w:p>
                          <w:p w14:paraId="418C3287" w14:textId="34E1F62D" w:rsidR="002871B9" w:rsidRPr="0097680C" w:rsidRDefault="002871B9" w:rsidP="002871B9">
                            <w:pPr>
                              <w:pStyle w:val="headingstyleone"/>
                            </w:pPr>
                            <w:r>
                              <w:t xml:space="preserve">4. </w:t>
                            </w:r>
                            <w:r w:rsidRPr="0097680C">
                              <w:t>COVID</w:t>
                            </w:r>
                            <w:r>
                              <w:t>-</w:t>
                            </w:r>
                            <w:r w:rsidRPr="0097680C">
                              <w:t>19 Replacement stream</w:t>
                            </w:r>
                          </w:p>
                          <w:p w14:paraId="3A7B37C4" w14:textId="77777777" w:rsidR="002871B9" w:rsidRDefault="002871B9" w:rsidP="002871B9">
                            <w:pPr>
                              <w:pStyle w:val="Bodycopy"/>
                            </w:pPr>
                            <w:r>
                              <w:t xml:space="preserve">A 485 COVID19 Replacement visa allows a current or previous 485 visa holder (in any streams) who was not able to stay in Australia during the validity of their visa due to COVID-19 to come back and stay in Australia for a period equivalent to what was granted in their initial 485 visa. </w:t>
                            </w:r>
                          </w:p>
                          <w:p w14:paraId="24172210" w14:textId="77777777" w:rsidR="002871B9" w:rsidRDefault="002871B9" w:rsidP="002871B9">
                            <w:pPr>
                              <w:pStyle w:val="Bodycopy"/>
                            </w:pPr>
                            <w:r>
                              <w:t>You may be eligible for this visa if:</w:t>
                            </w:r>
                          </w:p>
                          <w:p w14:paraId="26827AB5" w14:textId="243419D9" w:rsidR="002871B9" w:rsidRPr="002871B9" w:rsidRDefault="002871B9" w:rsidP="002871B9">
                            <w:pPr>
                              <w:pStyle w:val="tickbulletpoints"/>
                            </w:pPr>
                            <w:r w:rsidRPr="002871B9">
                              <w:t>you currently hold, or previously held, a 485 visa, and your visa expired on or after 1 February 2020</w:t>
                            </w:r>
                            <w:r w:rsidR="00AF3EEC">
                              <w:t>;</w:t>
                            </w:r>
                          </w:p>
                          <w:p w14:paraId="76AA42C0" w14:textId="77777777" w:rsidR="002871B9" w:rsidRPr="002871B9" w:rsidRDefault="002871B9" w:rsidP="002871B9">
                            <w:pPr>
                              <w:pStyle w:val="tickbulletpoints"/>
                            </w:pPr>
                            <w:r w:rsidRPr="002871B9">
                              <w:t xml:space="preserve">you have been outside Australia at any time between 1 February 2020 and 15 December 2021. </w:t>
                            </w:r>
                          </w:p>
                          <w:p w14:paraId="366AFD82" w14:textId="77777777" w:rsidR="002871B9" w:rsidRDefault="002871B9" w:rsidP="003845CC">
                            <w:pPr>
                              <w:pStyle w:val="Bodycopy"/>
                            </w:pP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754"/>
                              <w:gridCol w:w="4016"/>
                            </w:tblGrid>
                            <w:tr w:rsidR="002871B9" w14:paraId="71E0A406" w14:textId="77777777" w:rsidTr="00EA747A">
                              <w:tc>
                                <w:tcPr>
                                  <w:tcW w:w="754" w:type="dxa"/>
                                  <w:shd w:val="clear" w:color="auto" w:fill="E7E6E6" w:themeFill="background2"/>
                                </w:tcPr>
                                <w:p w14:paraId="7E775EE0" w14:textId="77777777" w:rsidR="002871B9" w:rsidRPr="003845CC" w:rsidRDefault="002871B9" w:rsidP="002871B9">
                                  <w:pPr>
                                    <w:pStyle w:val="breakoutbody"/>
                                  </w:pPr>
                                  <w:r w:rsidRPr="003845CC">
                                    <w:drawing>
                                      <wp:inline distT="0" distB="0" distL="0" distR="0" wp14:anchorId="2EB6B0BD" wp14:editId="31A7075F">
                                        <wp:extent cx="341630" cy="341630"/>
                                        <wp:effectExtent l="0" t="0" r="0" b="0"/>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ghtbulb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000" cy="342000"/>
                                                </a:xfrm>
                                                <a:prstGeom prst="rect">
                                                  <a:avLst/>
                                                </a:prstGeom>
                                              </pic:spPr>
                                            </pic:pic>
                                          </a:graphicData>
                                        </a:graphic>
                                      </wp:inline>
                                    </w:drawing>
                                  </w:r>
                                  <w:r w:rsidRPr="003845CC">
                                    <w:t xml:space="preserve"> </w:t>
                                  </w:r>
                                </w:p>
                              </w:tc>
                              <w:tc>
                                <w:tcPr>
                                  <w:tcW w:w="4016" w:type="dxa"/>
                                  <w:shd w:val="clear" w:color="auto" w:fill="E7E6E6" w:themeFill="background2"/>
                                </w:tcPr>
                                <w:p w14:paraId="447FB21C" w14:textId="77777777" w:rsidR="002871B9" w:rsidRPr="003845CC" w:rsidRDefault="002871B9" w:rsidP="002871B9">
                                  <w:pPr>
                                    <w:pStyle w:val="beakoutheading"/>
                                    <w:rPr>
                                      <w:color w:val="000000" w:themeColor="text1"/>
                                    </w:rPr>
                                  </w:pPr>
                                  <w:r w:rsidRPr="003845CC">
                                    <w:rPr>
                                      <w:color w:val="000000" w:themeColor="text1"/>
                                    </w:rPr>
                                    <w:t>Did you know?</w:t>
                                  </w:r>
                                </w:p>
                              </w:tc>
                            </w:tr>
                            <w:tr w:rsidR="002871B9" w14:paraId="1EDD669F" w14:textId="77777777" w:rsidTr="00EA747A">
                              <w:tc>
                                <w:tcPr>
                                  <w:tcW w:w="4770" w:type="dxa"/>
                                  <w:gridSpan w:val="2"/>
                                  <w:shd w:val="clear" w:color="auto" w:fill="E7E6E6" w:themeFill="background2"/>
                                </w:tcPr>
                                <w:p w14:paraId="520181CD" w14:textId="614C49CF" w:rsidR="002871B9" w:rsidRPr="00603FD2" w:rsidRDefault="00797593" w:rsidP="002871B9">
                                  <w:pPr>
                                    <w:pStyle w:val="breakoutbody"/>
                                    <w:rPr>
                                      <w:i/>
                                      <w:iCs/>
                                    </w:rPr>
                                  </w:pPr>
                                  <w:r w:rsidRPr="00603FD2">
                                    <w:rPr>
                                      <w:i/>
                                      <w:iCs/>
                                    </w:rPr>
                                    <w:t xml:space="preserve">You can include your dependent visa applicants when apply under this stream even if the dependent visa applicants were not included in your original 485 visa application. </w:t>
                                  </w:r>
                                  <w:r w:rsidRPr="00603FD2">
                                    <w:rPr>
                                      <w:i/>
                                      <w:iCs/>
                                    </w:rPr>
                                    <w:br/>
                                  </w:r>
                                </w:p>
                              </w:tc>
                            </w:tr>
                          </w:tbl>
                          <w:p w14:paraId="100E6EE7" w14:textId="52C146DC" w:rsidR="00BB1551" w:rsidRDefault="00BB1551" w:rsidP="002454E3">
                            <w:pPr>
                              <w:jc w:val="left"/>
                              <w:rPr>
                                <w:rFonts w:ascii="Gill Sans" w:hAnsi="Gill Sans" w:cs="Gill Sans"/>
                                <w:sz w:val="16"/>
                                <w:szCs w:val="16"/>
                              </w:rPr>
                            </w:pPr>
                          </w:p>
                          <w:p w14:paraId="2AB91F3B" w14:textId="7F626259" w:rsidR="005D273C" w:rsidRDefault="005D273C" w:rsidP="005D273C">
                            <w:pPr>
                              <w:pStyle w:val="Bodycopy"/>
                            </w:pPr>
                            <w:r>
                              <w:t xml:space="preserve">This visa will be open for application from 1 July 2022. Further requirements for this visa will be released by the Department of Home Affairs in due course. </w:t>
                            </w:r>
                          </w:p>
                          <w:p w14:paraId="1FDED73A" w14:textId="77777777" w:rsidR="005D273C" w:rsidRDefault="005D273C" w:rsidP="005D273C">
                            <w:pPr>
                              <w:pStyle w:val="Bodycopy"/>
                            </w:pPr>
                            <w:r>
                              <w:t xml:space="preserve">The visa application charge for a 485 COVID19 Replacement visa primary applicant is AUD$1,680.00. There is also a charge for each of the dependent visa applicants. </w:t>
                            </w:r>
                            <w:r>
                              <w:rPr>
                                <w:shd w:val="clear" w:color="auto" w:fill="FFFFFF"/>
                              </w:rPr>
                              <w:t xml:space="preserve">Processing times for this visa are not available as at 15 January 2022. </w:t>
                            </w:r>
                          </w:p>
                          <w:p w14:paraId="7C63E897" w14:textId="77777777" w:rsidR="005D273C" w:rsidRDefault="005D273C" w:rsidP="005D273C">
                            <w:pPr>
                              <w:pStyle w:val="Bodycopy"/>
                            </w:pPr>
                          </w:p>
                          <w:p w14:paraId="5BC8357F" w14:textId="77777777" w:rsidR="005D273C" w:rsidRPr="008D1D39" w:rsidRDefault="005D273C" w:rsidP="002454E3">
                            <w:pPr>
                              <w:jc w:val="left"/>
                              <w:rPr>
                                <w:rFonts w:ascii="Gill Sans" w:hAnsi="Gill Sans" w:cs="Gill San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A89A8" id="_x0000_s1035" type="#_x0000_t202" style="position:absolute;left:0;text-align:left;margin-left:-38.45pt;margin-top:-.8pt;width:259.5pt;height:78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" filled="f" stroked="f">
                <v:textbox>
                  <w:txbxContent>
                    <w:p w14:paraId="0AF3C876" w14:textId="77777777" w:rsidR="005D273C" w:rsidRDefault="005D273C" w:rsidP="00AF3EEC">
                      <w:pPr>
                        <w:pStyle w:val="Bodycopy"/>
                      </w:pPr>
                      <w:r>
                        <w:t xml:space="preserve">The visa application charge for a 485 Second-Study Work visa primary applicant is AUD$660.00. There is also a charge for each of the dependent visa applicants. </w:t>
                      </w:r>
                      <w:r>
                        <w:rPr>
                          <w:shd w:val="clear" w:color="auto" w:fill="FFFFFF"/>
                        </w:rPr>
                        <w:t xml:space="preserve">Processing times for this visa are not available as at 15 January 2022. </w:t>
                      </w:r>
                      <w:r>
                        <w:t xml:space="preserve"> </w:t>
                      </w:r>
                    </w:p>
                    <w:p w14:paraId="218171DC" w14:textId="28ACDF00" w:rsidR="00183050" w:rsidRDefault="00183050" w:rsidP="005D273C">
                      <w:pPr>
                        <w:pStyle w:val="tickbulletpoints"/>
                        <w:numPr>
                          <w:ilvl w:val="0"/>
                          <w:numId w:val="0"/>
                        </w:numPr>
                        <w:ind w:left="720" w:hanging="360"/>
                      </w:pPr>
                    </w:p>
                    <w:p w14:paraId="418C3287" w14:textId="34E1F62D" w:rsidR="002871B9" w:rsidRPr="0097680C" w:rsidRDefault="002871B9" w:rsidP="002871B9">
                      <w:pPr>
                        <w:pStyle w:val="headingstyleone"/>
                      </w:pPr>
                      <w:r>
                        <w:t xml:space="preserve">4. </w:t>
                      </w:r>
                      <w:r w:rsidRPr="0097680C">
                        <w:t>COVID</w:t>
                      </w:r>
                      <w:r>
                        <w:t>-</w:t>
                      </w:r>
                      <w:r w:rsidRPr="0097680C">
                        <w:t>19 Replacement stream</w:t>
                      </w:r>
                    </w:p>
                    <w:p w14:paraId="3A7B37C4" w14:textId="77777777" w:rsidR="002871B9" w:rsidRDefault="002871B9" w:rsidP="002871B9">
                      <w:pPr>
                        <w:pStyle w:val="Bodycopy"/>
                      </w:pPr>
                      <w:r>
                        <w:t xml:space="preserve">A 485 COVID19 Replacement visa allows a current or previous 485 visa holder (in any streams) who was not able to stay in Australia during the validity of their visa due to COVID-19 to come back and stay in Australia for a period equivalent to what was granted in their initial 485 visa. </w:t>
                      </w:r>
                    </w:p>
                    <w:p w14:paraId="24172210" w14:textId="77777777" w:rsidR="002871B9" w:rsidRDefault="002871B9" w:rsidP="002871B9">
                      <w:pPr>
                        <w:pStyle w:val="Bodycopy"/>
                      </w:pPr>
                      <w:r>
                        <w:t>You may be eligible for this visa if:</w:t>
                      </w:r>
                    </w:p>
                    <w:p w14:paraId="26827AB5" w14:textId="243419D9" w:rsidR="002871B9" w:rsidRPr="002871B9" w:rsidRDefault="002871B9" w:rsidP="002871B9">
                      <w:pPr>
                        <w:pStyle w:val="tickbulletpoints"/>
                      </w:pPr>
                      <w:r w:rsidRPr="002871B9">
                        <w:t>you currently hold, or previously held, a 485 visa, and your visa expired on or after 1 February 2020</w:t>
                      </w:r>
                      <w:r w:rsidR="00AF3EEC">
                        <w:t>;</w:t>
                      </w:r>
                    </w:p>
                    <w:p w14:paraId="76AA42C0" w14:textId="77777777" w:rsidR="002871B9" w:rsidRPr="002871B9" w:rsidRDefault="002871B9" w:rsidP="002871B9">
                      <w:pPr>
                        <w:pStyle w:val="tickbulletpoints"/>
                      </w:pPr>
                      <w:r w:rsidRPr="002871B9">
                        <w:t xml:space="preserve">you have been outside Australia at any time between 1 February 2020 and 15 December 2021. </w:t>
                      </w:r>
                    </w:p>
                    <w:p w14:paraId="366AFD82" w14:textId="77777777" w:rsidR="002871B9" w:rsidRDefault="002871B9" w:rsidP="003845CC">
                      <w:pPr>
                        <w:pStyle w:val="Bodycopy"/>
                      </w:pP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754"/>
                        <w:gridCol w:w="4016"/>
                      </w:tblGrid>
                      <w:tr w:rsidR="002871B9" w14:paraId="71E0A406" w14:textId="77777777" w:rsidTr="00EA747A">
                        <w:tc>
                          <w:tcPr>
                            <w:tcW w:w="754" w:type="dxa"/>
                            <w:shd w:val="clear" w:color="auto" w:fill="E7E6E6" w:themeFill="background2"/>
                          </w:tcPr>
                          <w:p w14:paraId="7E775EE0" w14:textId="77777777" w:rsidR="002871B9" w:rsidRPr="003845CC" w:rsidRDefault="002871B9" w:rsidP="002871B9">
                            <w:pPr>
                              <w:pStyle w:val="breakoutbody"/>
                            </w:pPr>
                            <w:r w:rsidRPr="003845CC">
                              <w:drawing>
                                <wp:inline distT="0" distB="0" distL="0" distR="0" wp14:anchorId="2EB6B0BD" wp14:editId="31A7075F">
                                  <wp:extent cx="341630" cy="341630"/>
                                  <wp:effectExtent l="0" t="0" r="0" b="0"/>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ghtbulb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000" cy="342000"/>
                                          </a:xfrm>
                                          <a:prstGeom prst="rect">
                                            <a:avLst/>
                                          </a:prstGeom>
                                        </pic:spPr>
                                      </pic:pic>
                                    </a:graphicData>
                                  </a:graphic>
                                </wp:inline>
                              </w:drawing>
                            </w:r>
                            <w:r w:rsidRPr="003845CC">
                              <w:t xml:space="preserve"> </w:t>
                            </w:r>
                          </w:p>
                        </w:tc>
                        <w:tc>
                          <w:tcPr>
                            <w:tcW w:w="4016" w:type="dxa"/>
                            <w:shd w:val="clear" w:color="auto" w:fill="E7E6E6" w:themeFill="background2"/>
                          </w:tcPr>
                          <w:p w14:paraId="447FB21C" w14:textId="77777777" w:rsidR="002871B9" w:rsidRPr="003845CC" w:rsidRDefault="002871B9" w:rsidP="002871B9">
                            <w:pPr>
                              <w:pStyle w:val="beakoutheading"/>
                              <w:rPr>
                                <w:color w:val="000000" w:themeColor="text1"/>
                              </w:rPr>
                            </w:pPr>
                            <w:r w:rsidRPr="003845CC">
                              <w:rPr>
                                <w:color w:val="000000" w:themeColor="text1"/>
                              </w:rPr>
                              <w:t>Did you know?</w:t>
                            </w:r>
                          </w:p>
                        </w:tc>
                      </w:tr>
                      <w:tr w:rsidR="002871B9" w14:paraId="1EDD669F" w14:textId="77777777" w:rsidTr="00EA747A">
                        <w:tc>
                          <w:tcPr>
                            <w:tcW w:w="4770" w:type="dxa"/>
                            <w:gridSpan w:val="2"/>
                            <w:shd w:val="clear" w:color="auto" w:fill="E7E6E6" w:themeFill="background2"/>
                          </w:tcPr>
                          <w:p w14:paraId="520181CD" w14:textId="614C49CF" w:rsidR="002871B9" w:rsidRPr="00603FD2" w:rsidRDefault="00797593" w:rsidP="002871B9">
                            <w:pPr>
                              <w:pStyle w:val="breakoutbody"/>
                              <w:rPr>
                                <w:i/>
                                <w:iCs/>
                              </w:rPr>
                            </w:pPr>
                            <w:r w:rsidRPr="00603FD2">
                              <w:rPr>
                                <w:i/>
                                <w:iCs/>
                              </w:rPr>
                              <w:t xml:space="preserve">You can include your dependent visa applicants when apply under this stream even if the dependent visa applicants were not included in your original 485 visa application. </w:t>
                            </w:r>
                            <w:r w:rsidRPr="00603FD2">
                              <w:rPr>
                                <w:i/>
                                <w:iCs/>
                              </w:rPr>
                              <w:br/>
                            </w:r>
                          </w:p>
                        </w:tc>
                      </w:tr>
                    </w:tbl>
                    <w:p w14:paraId="100E6EE7" w14:textId="52C146DC" w:rsidR="00BB1551" w:rsidRDefault="00BB1551" w:rsidP="002454E3">
                      <w:pPr>
                        <w:jc w:val="left"/>
                        <w:rPr>
                          <w:rFonts w:ascii="Gill Sans" w:hAnsi="Gill Sans" w:cs="Gill Sans"/>
                          <w:sz w:val="16"/>
                          <w:szCs w:val="16"/>
                        </w:rPr>
                      </w:pPr>
                    </w:p>
                    <w:p w14:paraId="2AB91F3B" w14:textId="7F626259" w:rsidR="005D273C" w:rsidRDefault="005D273C" w:rsidP="005D273C">
                      <w:pPr>
                        <w:pStyle w:val="Bodycopy"/>
                      </w:pPr>
                      <w:r>
                        <w:t xml:space="preserve">This visa will be open for application from 1 July 2022. Further requirements for this visa will be released by the Department of Home Affairs in due course. </w:t>
                      </w:r>
                    </w:p>
                    <w:p w14:paraId="1FDED73A" w14:textId="77777777" w:rsidR="005D273C" w:rsidRDefault="005D273C" w:rsidP="005D273C">
                      <w:pPr>
                        <w:pStyle w:val="Bodycopy"/>
                      </w:pPr>
                      <w:r>
                        <w:t xml:space="preserve">The visa application charge for a 485 COVID19 Replacement visa primary applicant is AUD$1,680.00. There is also a charge for each of the dependent visa applicants. </w:t>
                      </w:r>
                      <w:r>
                        <w:rPr>
                          <w:shd w:val="clear" w:color="auto" w:fill="FFFFFF"/>
                        </w:rPr>
                        <w:t xml:space="preserve">Processing times for this visa are not available as at 15 January 2022. </w:t>
                      </w:r>
                    </w:p>
                    <w:p w14:paraId="7C63E897" w14:textId="77777777" w:rsidR="005D273C" w:rsidRDefault="005D273C" w:rsidP="005D273C">
                      <w:pPr>
                        <w:pStyle w:val="Bodycopy"/>
                      </w:pPr>
                    </w:p>
                    <w:p w14:paraId="5BC8357F" w14:textId="77777777" w:rsidR="005D273C" w:rsidRPr="008D1D39" w:rsidRDefault="005D273C" w:rsidP="002454E3">
                      <w:pPr>
                        <w:jc w:val="left"/>
                        <w:rPr>
                          <w:rFonts w:ascii="Gill Sans" w:hAnsi="Gill Sans" w:cs="Gill Sans"/>
                          <w:sz w:val="16"/>
                          <w:szCs w:val="16"/>
                        </w:rPr>
                      </w:pPr>
                    </w:p>
                  </w:txbxContent>
                </v:textbox>
              </v:shape>
            </w:pict>
          </mc:Fallback>
        </mc:AlternateContent>
      </w:r>
    </w:p>
    <w:p w14:paraId="756D5A6E" w14:textId="77777777" w:rsidR="00580F59" w:rsidRDefault="00580F59"/>
    <w:p w14:paraId="7F331EA6" w14:textId="3D905152" w:rsidR="00580F59" w:rsidRDefault="00580F59"/>
    <w:p w14:paraId="672BCDB3" w14:textId="77777777" w:rsidR="00580F59" w:rsidRDefault="00580F59"/>
    <w:p w14:paraId="167F2E90" w14:textId="77777777" w:rsidR="00580F59" w:rsidRDefault="00580F59"/>
    <w:p w14:paraId="2829F852" w14:textId="4AA8997C" w:rsidR="00580F59" w:rsidRDefault="00580F59"/>
    <w:p w14:paraId="6D28297E" w14:textId="77777777" w:rsidR="00580F59" w:rsidRDefault="00580F59"/>
    <w:p w14:paraId="38CCC075" w14:textId="7E398CA5" w:rsidR="00580F59" w:rsidRDefault="00580F59"/>
    <w:p w14:paraId="220021BF" w14:textId="77777777" w:rsidR="00580F59" w:rsidRDefault="00580F59"/>
    <w:p w14:paraId="7A1B5CAC" w14:textId="6610CDA6" w:rsidR="00580F59" w:rsidRDefault="00580F59"/>
    <w:p w14:paraId="06BF2CD9" w14:textId="77777777" w:rsidR="00580F59" w:rsidRDefault="00580F59"/>
    <w:p w14:paraId="6F2825C5" w14:textId="2C2D0346" w:rsidR="00580F59" w:rsidRDefault="00580F59"/>
    <w:p w14:paraId="723DE575" w14:textId="27363C47" w:rsidR="00580F59" w:rsidRDefault="00580F59"/>
    <w:p w14:paraId="4B98B31D" w14:textId="0C68ADFF" w:rsidR="00580F59" w:rsidRDefault="00580F59"/>
    <w:p w14:paraId="3C1C31E2" w14:textId="77777777" w:rsidR="00580F59" w:rsidRDefault="00580F59"/>
    <w:p w14:paraId="20B2767B" w14:textId="77777777" w:rsidR="00580F59" w:rsidRDefault="00580F59"/>
    <w:p w14:paraId="79781C2E" w14:textId="47F8C035" w:rsidR="00580F59" w:rsidRDefault="00580F59"/>
    <w:p w14:paraId="0FDE0634" w14:textId="199484F0" w:rsidR="00580F59" w:rsidRDefault="00580F59"/>
    <w:p w14:paraId="53A0A52C" w14:textId="69D561D0" w:rsidR="00580F59" w:rsidRDefault="00580F59"/>
    <w:p w14:paraId="54ED703C" w14:textId="77777777" w:rsidR="00580F59" w:rsidRDefault="00580F59"/>
    <w:p w14:paraId="33F7932D" w14:textId="77777777" w:rsidR="00580F59" w:rsidRDefault="00580F59"/>
    <w:p w14:paraId="3BD5F5F9" w14:textId="77777777" w:rsidR="00580F59" w:rsidRDefault="00580F59"/>
    <w:p w14:paraId="1A4A1605" w14:textId="0B4F2F50" w:rsidR="00580F59" w:rsidRDefault="00580F59"/>
    <w:p w14:paraId="273B7903" w14:textId="77777777" w:rsidR="00580F59" w:rsidRDefault="00580F59"/>
    <w:p w14:paraId="2F9E2E99" w14:textId="36D16C0E" w:rsidR="00580F59" w:rsidRDefault="00580F59"/>
    <w:p w14:paraId="626E7A7F" w14:textId="77777777" w:rsidR="00580F59" w:rsidRDefault="00580F59"/>
    <w:p w14:paraId="435E4EF3" w14:textId="7A72A883" w:rsidR="00580F59" w:rsidRDefault="00580F59"/>
    <w:p w14:paraId="1407A0F0" w14:textId="77777777" w:rsidR="00580F59" w:rsidRDefault="00580F59"/>
    <w:p w14:paraId="03B5D6CE" w14:textId="77777777" w:rsidR="00580F59" w:rsidRDefault="00580F59"/>
    <w:p w14:paraId="71FE587A" w14:textId="4F693568" w:rsidR="007761E9" w:rsidRDefault="007761E9"/>
    <w:p w14:paraId="1232C30E" w14:textId="508C442C" w:rsidR="007761E9" w:rsidRDefault="007761E9">
      <w:pPr>
        <w:spacing w:after="0" w:line="240" w:lineRule="auto"/>
        <w:jc w:val="left"/>
      </w:pPr>
      <w:r>
        <w:rPr>
          <w:noProof/>
        </w:rPr>
        <mc:AlternateContent>
          <mc:Choice Requires="wps">
            <w:drawing>
              <wp:anchor distT="0" distB="0" distL="114300" distR="114300" simplePos="0" relativeHeight="251666944" behindDoc="0" locked="0" layoutInCell="1" allowOverlap="1" wp14:anchorId="7944ADB7" wp14:editId="5EB2A44B">
                <wp:simplePos x="0" y="0"/>
                <wp:positionH relativeFrom="column">
                  <wp:posOffset>-86360</wp:posOffset>
                </wp:positionH>
                <wp:positionV relativeFrom="paragraph">
                  <wp:posOffset>-30306</wp:posOffset>
                </wp:positionV>
                <wp:extent cx="3295650" cy="9964882"/>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95650" cy="9964882"/>
                        </a:xfrm>
                        <a:prstGeom prst="rect">
                          <a:avLst/>
                        </a:prstGeom>
                        <a:noFill/>
                        <a:ln w="9525">
                          <a:noFill/>
                          <a:miter lim="800000"/>
                          <a:headEnd/>
                          <a:tailEnd/>
                        </a:ln>
                      </wps:spPr>
                      <wps:txbx>
                        <w:txbxContent>
                          <w:p w14:paraId="18D80F6F" w14:textId="77777777" w:rsidR="00797593" w:rsidRPr="005D273C" w:rsidRDefault="00797593" w:rsidP="005D273C">
                            <w:pPr>
                              <w:pStyle w:val="headingstyleone"/>
                            </w:pPr>
                            <w:r w:rsidRPr="005D273C">
                              <w:t>Further help</w:t>
                            </w:r>
                          </w:p>
                          <w:p w14:paraId="73F0E17A" w14:textId="376ABAC8" w:rsidR="00797593" w:rsidRDefault="00797593" w:rsidP="00797593">
                            <w:pPr>
                              <w:pStyle w:val="Bodycopy"/>
                              <w:rPr>
                                <w:color w:val="175461"/>
                                <w:u w:val="single"/>
                              </w:rPr>
                            </w:pPr>
                            <w:r w:rsidRPr="0009690E">
                              <w:t xml:space="preserve">For tips about other legal issues affecting international </w:t>
                            </w:r>
                            <w:proofErr w:type="gramStart"/>
                            <w:r w:rsidRPr="0009690E">
                              <w:t>students</w:t>
                            </w:r>
                            <w:proofErr w:type="gramEnd"/>
                            <w:r w:rsidRPr="0009690E">
                              <w:t xml:space="preserve"> you can also </w:t>
                            </w:r>
                            <w:r w:rsidRPr="0009690E">
                              <w:rPr>
                                <w:b/>
                                <w:bCs/>
                              </w:rPr>
                              <w:t>My Legal Mate</w:t>
                            </w:r>
                            <w:r w:rsidR="00AF3EEC">
                              <w:rPr>
                                <w:b/>
                                <w:bCs/>
                              </w:rPr>
                              <w:t xml:space="preserve">, </w:t>
                            </w:r>
                            <w:r w:rsidR="00AF3EEC" w:rsidRPr="00AF3EEC">
                              <w:t xml:space="preserve">a </w:t>
                            </w:r>
                            <w:r w:rsidR="00AF3EEC" w:rsidRPr="0009690E">
                              <w:t xml:space="preserve">free </w:t>
                            </w:r>
                            <w:r w:rsidR="00A461CE">
                              <w:t>multilanguage</w:t>
                            </w:r>
                            <w:r w:rsidR="00AF3EEC" w:rsidRPr="0009690E">
                              <w:t xml:space="preserve"> </w:t>
                            </w:r>
                            <w:r w:rsidR="00AF3EEC" w:rsidRPr="0009690E">
                              <w:rPr>
                                <w:color w:val="333333"/>
                              </w:rPr>
                              <w:t>information</w:t>
                            </w:r>
                            <w:r w:rsidR="00AF3EEC" w:rsidRPr="0009690E">
                              <w:t xml:space="preserve"> </w:t>
                            </w:r>
                            <w:r w:rsidR="00AF3EEC">
                              <w:t>re</w:t>
                            </w:r>
                            <w:r w:rsidR="00A461CE">
                              <w:t>s</w:t>
                            </w:r>
                            <w:r w:rsidR="00AF3EEC">
                              <w:t>our</w:t>
                            </w:r>
                            <w:r w:rsidR="00A461CE">
                              <w:t>c</w:t>
                            </w:r>
                            <w:r w:rsidR="00AF3EEC">
                              <w:t>e created by Redfern L</w:t>
                            </w:r>
                            <w:r w:rsidR="00A461CE">
                              <w:t>e</w:t>
                            </w:r>
                            <w:r w:rsidR="00AF3EEC">
                              <w:t xml:space="preserve">gal </w:t>
                            </w:r>
                            <w:r w:rsidR="00A461CE">
                              <w:t>Centre</w:t>
                            </w:r>
                            <w:r w:rsidR="00AF3EEC">
                              <w:t xml:space="preserve"> (RLC)</w:t>
                            </w:r>
                            <w:r w:rsidR="00A461CE">
                              <w:t>.</w:t>
                            </w:r>
                            <w:r w:rsidRPr="0009690E">
                              <w:t xml:space="preserve"> Eligible </w:t>
                            </w:r>
                            <w:r w:rsidR="005D273C">
                              <w:t xml:space="preserve">NSW </w:t>
                            </w:r>
                            <w:r w:rsidRPr="0009690E">
                              <w:t>students can apply for free access to My Legal Mate here: </w:t>
                            </w:r>
                            <w:hyperlink r:id="rId59" w:history="1">
                              <w:r w:rsidRPr="008E2946">
                                <w:rPr>
                                  <w:rStyle w:val="Hyperlink"/>
                                </w:rPr>
                                <w:t>https://bit.ly/rlcmlm</w:t>
                              </w:r>
                            </w:hyperlink>
                          </w:p>
                          <w:p w14:paraId="063F059B" w14:textId="145EE605" w:rsidR="00797593" w:rsidRDefault="00797593" w:rsidP="00797593">
                            <w:pPr>
                              <w:pStyle w:val="Bodycopy"/>
                            </w:pPr>
                            <w:r w:rsidRPr="0097680C">
                              <w:t xml:space="preserve">In addition, we have created RLC's </w:t>
                            </w:r>
                            <w:r w:rsidRPr="005D273C">
                              <w:rPr>
                                <w:i/>
                                <w:iCs/>
                              </w:rPr>
                              <w:t>Welcome Back</w:t>
                            </w:r>
                            <w:r w:rsidRPr="0097680C">
                              <w:t xml:space="preserve"> guide, which includes key information on issues like employment, tenancy, and healthcare, and advice on how to access banking services and an Australian tax file number. It also includes tips on getting around by public transport. Access RLC's Welcome Back guide</w:t>
                            </w:r>
                            <w:r w:rsidR="005D273C">
                              <w:t xml:space="preserve"> here</w:t>
                            </w:r>
                            <w:r w:rsidRPr="0097680C">
                              <w:t xml:space="preserve">: </w:t>
                            </w:r>
                            <w:hyperlink r:id="rId60" w:history="1">
                              <w:r w:rsidRPr="008E2946">
                                <w:rPr>
                                  <w:rStyle w:val="Hyperlink"/>
                                </w:rPr>
                                <w:t>https://bit.ly/3fMoBFX</w:t>
                              </w:r>
                            </w:hyperlink>
                          </w:p>
                          <w:p w14:paraId="7316B345" w14:textId="26FA415A" w:rsidR="00797593" w:rsidRPr="00797593" w:rsidRDefault="00797593" w:rsidP="00797593">
                            <w:pPr>
                              <w:pStyle w:val="Bodycopy"/>
                              <w:rPr>
                                <w:rFonts w:ascii="Helvetica" w:hAnsi="Helvetica"/>
                              </w:rPr>
                            </w:pPr>
                            <w:r w:rsidRPr="0009690E">
                              <w:t xml:space="preserve">For further assistance with your </w:t>
                            </w:r>
                            <w:proofErr w:type="gramStart"/>
                            <w:r w:rsidRPr="0009690E">
                              <w:t>visa</w:t>
                            </w:r>
                            <w:proofErr w:type="gramEnd"/>
                            <w:r w:rsidRPr="0009690E">
                              <w:t xml:space="preserve"> you may need to see a</w:t>
                            </w:r>
                            <w:r>
                              <w:t xml:space="preserve">n immigration lawyer or a </w:t>
                            </w:r>
                            <w:r w:rsidRPr="0009690E">
                              <w:t xml:space="preserve">registered migration agent. You can contact </w:t>
                            </w:r>
                            <w:r>
                              <w:t>RLC’s</w:t>
                            </w:r>
                            <w:r w:rsidRPr="0009690E">
                              <w:t xml:space="preserve"> International Student Legal Service NSW for free legal help and referrals</w:t>
                            </w:r>
                            <w:r w:rsidRPr="0009690E">
                              <w:rPr>
                                <w:rFonts w:ascii="Helvetica" w:hAnsi="Helvetica"/>
                              </w:rPr>
                              <w:t>. </w:t>
                            </w:r>
                          </w:p>
                          <w:p w14:paraId="5DD40405" w14:textId="47F9351E" w:rsidR="00797593" w:rsidRPr="00E80081" w:rsidRDefault="00797593" w:rsidP="00797593">
                            <w:pPr>
                              <w:pStyle w:val="ItalicText"/>
                              <w:spacing w:after="72"/>
                              <w:rPr>
                                <w:szCs w:val="24"/>
                              </w:rPr>
                            </w:pPr>
                            <w:r>
                              <w:rPr>
                                <w:szCs w:val="24"/>
                              </w:rPr>
                              <w:t>Published on 2</w:t>
                            </w:r>
                            <w:r w:rsidR="001A01F8">
                              <w:rPr>
                                <w:szCs w:val="24"/>
                              </w:rPr>
                              <w:t>8</w:t>
                            </w:r>
                            <w:r>
                              <w:rPr>
                                <w:szCs w:val="24"/>
                              </w:rPr>
                              <w:t xml:space="preserve"> January 2022.</w:t>
                            </w:r>
                          </w:p>
                          <w:p w14:paraId="2472A942" w14:textId="22D7E9AF" w:rsidR="00797593" w:rsidRPr="00797593" w:rsidRDefault="00797593" w:rsidP="00797593">
                            <w:pPr>
                              <w:pStyle w:val="ItalicText"/>
                              <w:spacing w:after="72"/>
                              <w:rPr>
                                <w:b/>
                                <w:bCs/>
                                <w:i w:val="0"/>
                                <w:iCs/>
                                <w:szCs w:val="24"/>
                              </w:rPr>
                            </w:pPr>
                            <w:r w:rsidRPr="00D66E87">
                              <w:rPr>
                                <w:b/>
                                <w:bCs/>
                                <w:i w:val="0"/>
                                <w:iCs/>
                                <w:szCs w:val="24"/>
                              </w:rPr>
                              <w:t xml:space="preserve">Produced by Redfern Legal Centre </w:t>
                            </w:r>
                            <w:r w:rsidR="00603FD2">
                              <w:rPr>
                                <w:b/>
                                <w:bCs/>
                                <w:i w:val="0"/>
                                <w:iCs/>
                                <w:szCs w:val="24"/>
                              </w:rPr>
                              <w:br/>
                            </w:r>
                          </w:p>
                          <w:p w14:paraId="13E5C0B8" w14:textId="01C9CF90" w:rsidR="00797593" w:rsidRPr="00797593" w:rsidRDefault="00797593" w:rsidP="00797593">
                            <w:pPr>
                              <w:pStyle w:val="Bodycopy"/>
                              <w:rPr>
                                <w:i/>
                                <w:iCs/>
                              </w:rPr>
                            </w:pPr>
                            <w:r w:rsidRPr="00797593">
                              <w:rPr>
                                <w:i/>
                                <w:iCs/>
                              </w:rPr>
                              <w:t>This factsheet is not a substitute for legal advice or migration advice. Australian immigration law and policy are subject to constant change. This factsheet may not reflect all of the most recent changes or developments. If you have a problem</w:t>
                            </w:r>
                            <w:r w:rsidR="008C3E9D">
                              <w:rPr>
                                <w:i/>
                                <w:iCs/>
                              </w:rPr>
                              <w:t xml:space="preserve"> and require </w:t>
                            </w:r>
                            <w:proofErr w:type="spellStart"/>
                            <w:r w:rsidR="008C3E9D">
                              <w:rPr>
                                <w:i/>
                                <w:iCs/>
                              </w:rPr>
                              <w:t>advoce</w:t>
                            </w:r>
                            <w:proofErr w:type="spellEnd"/>
                            <w:r w:rsidR="008C3E9D">
                              <w:rPr>
                                <w:i/>
                                <w:iCs/>
                              </w:rPr>
                              <w:t xml:space="preserve"> or referrals,</w:t>
                            </w:r>
                            <w:r w:rsidRPr="00797593">
                              <w:rPr>
                                <w:i/>
                                <w:iCs/>
                              </w:rPr>
                              <w:t xml:space="preserve"> please </w:t>
                            </w:r>
                            <w:r w:rsidR="008C3E9D">
                              <w:rPr>
                                <w:i/>
                                <w:iCs/>
                              </w:rPr>
                              <w:t>contact</w:t>
                            </w:r>
                            <w:r w:rsidRPr="00797593">
                              <w:rPr>
                                <w:i/>
                                <w:iCs/>
                              </w:rPr>
                              <w:t xml:space="preserve"> RLC’s In</w:t>
                            </w:r>
                            <w:r w:rsidR="008C3E9D">
                              <w:rPr>
                                <w:i/>
                                <w:iCs/>
                              </w:rPr>
                              <w:t>ternational Student Legal Service NSW.</w:t>
                            </w:r>
                          </w:p>
                          <w:p w14:paraId="4E9ABC6B" w14:textId="77777777" w:rsidR="007761E9" w:rsidRPr="008D1D39" w:rsidRDefault="007761E9" w:rsidP="002454E3">
                            <w:pPr>
                              <w:jc w:val="left"/>
                              <w:rPr>
                                <w:rFonts w:ascii="Gill Sans" w:hAnsi="Gill Sans" w:cs="Gill San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4ADB7" id="_x0000_s1036" type="#_x0000_t202" style="position:absolute;margin-left:-6.8pt;margin-top:-2.4pt;width:259.5pt;height:784.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" filled="f" stroked="f">
                <v:textbox>
                  <w:txbxContent>
                    <w:p w14:paraId="18D80F6F" w14:textId="77777777" w:rsidR="00797593" w:rsidRPr="005D273C" w:rsidRDefault="00797593" w:rsidP="005D273C">
                      <w:pPr>
                        <w:pStyle w:val="headingstyleone"/>
                      </w:pPr>
                      <w:r w:rsidRPr="005D273C">
                        <w:t>Further help</w:t>
                      </w:r>
                    </w:p>
                    <w:p w14:paraId="73F0E17A" w14:textId="376ABAC8" w:rsidR="00797593" w:rsidRDefault="00797593" w:rsidP="00797593">
                      <w:pPr>
                        <w:pStyle w:val="Bodycopy"/>
                        <w:rPr>
                          <w:color w:val="175461"/>
                          <w:u w:val="single"/>
                        </w:rPr>
                      </w:pPr>
                      <w:r w:rsidRPr="0009690E">
                        <w:t xml:space="preserve">For tips about other legal issues affecting international </w:t>
                      </w:r>
                      <w:proofErr w:type="gramStart"/>
                      <w:r w:rsidRPr="0009690E">
                        <w:t>students</w:t>
                      </w:r>
                      <w:proofErr w:type="gramEnd"/>
                      <w:r w:rsidRPr="0009690E">
                        <w:t xml:space="preserve"> you can also </w:t>
                      </w:r>
                      <w:r w:rsidRPr="0009690E">
                        <w:rPr>
                          <w:b/>
                          <w:bCs/>
                        </w:rPr>
                        <w:t>My Legal Mate</w:t>
                      </w:r>
                      <w:r w:rsidR="00AF3EEC">
                        <w:rPr>
                          <w:b/>
                          <w:bCs/>
                        </w:rPr>
                        <w:t xml:space="preserve">, </w:t>
                      </w:r>
                      <w:r w:rsidR="00AF3EEC" w:rsidRPr="00AF3EEC">
                        <w:t xml:space="preserve">a </w:t>
                      </w:r>
                      <w:r w:rsidR="00AF3EEC" w:rsidRPr="0009690E">
                        <w:t xml:space="preserve">free </w:t>
                      </w:r>
                      <w:r w:rsidR="00A461CE">
                        <w:t>multilanguage</w:t>
                      </w:r>
                      <w:r w:rsidR="00AF3EEC" w:rsidRPr="0009690E">
                        <w:t xml:space="preserve"> </w:t>
                      </w:r>
                      <w:r w:rsidR="00AF3EEC" w:rsidRPr="0009690E">
                        <w:rPr>
                          <w:color w:val="333333"/>
                        </w:rPr>
                        <w:t>information</w:t>
                      </w:r>
                      <w:r w:rsidR="00AF3EEC" w:rsidRPr="0009690E">
                        <w:t xml:space="preserve"> </w:t>
                      </w:r>
                      <w:r w:rsidR="00AF3EEC">
                        <w:t>re</w:t>
                      </w:r>
                      <w:r w:rsidR="00A461CE">
                        <w:t>s</w:t>
                      </w:r>
                      <w:r w:rsidR="00AF3EEC">
                        <w:t>our</w:t>
                      </w:r>
                      <w:r w:rsidR="00A461CE">
                        <w:t>c</w:t>
                      </w:r>
                      <w:r w:rsidR="00AF3EEC">
                        <w:t>e created by Redfern L</w:t>
                      </w:r>
                      <w:r w:rsidR="00A461CE">
                        <w:t>e</w:t>
                      </w:r>
                      <w:r w:rsidR="00AF3EEC">
                        <w:t xml:space="preserve">gal </w:t>
                      </w:r>
                      <w:r w:rsidR="00A461CE">
                        <w:t>Centre</w:t>
                      </w:r>
                      <w:r w:rsidR="00AF3EEC">
                        <w:t xml:space="preserve"> (RLC)</w:t>
                      </w:r>
                      <w:r w:rsidR="00A461CE">
                        <w:t>.</w:t>
                      </w:r>
                      <w:r w:rsidRPr="0009690E">
                        <w:t xml:space="preserve"> Eligible </w:t>
                      </w:r>
                      <w:r w:rsidR="005D273C">
                        <w:t xml:space="preserve">NSW </w:t>
                      </w:r>
                      <w:r w:rsidRPr="0009690E">
                        <w:t>students can apply for free access to My Legal Mate here: </w:t>
                      </w:r>
                      <w:hyperlink r:id="rId61" w:history="1">
                        <w:r w:rsidRPr="008E2946">
                          <w:rPr>
                            <w:rStyle w:val="Hyperlink"/>
                          </w:rPr>
                          <w:t>https://bit.ly/rlcmlm</w:t>
                        </w:r>
                      </w:hyperlink>
                    </w:p>
                    <w:p w14:paraId="063F059B" w14:textId="145EE605" w:rsidR="00797593" w:rsidRDefault="00797593" w:rsidP="00797593">
                      <w:pPr>
                        <w:pStyle w:val="Bodycopy"/>
                      </w:pPr>
                      <w:r w:rsidRPr="0097680C">
                        <w:t xml:space="preserve">In addition, we have created RLC's </w:t>
                      </w:r>
                      <w:r w:rsidRPr="005D273C">
                        <w:rPr>
                          <w:i/>
                          <w:iCs/>
                        </w:rPr>
                        <w:t>Welcome Back</w:t>
                      </w:r>
                      <w:r w:rsidRPr="0097680C">
                        <w:t xml:space="preserve"> guide, which includes key information on issues like employment, tenancy, and healthcare, and advice on how to access banking services and an Australian tax file number. It also includes tips on getting around by public transport. Access RLC's Welcome Back guide</w:t>
                      </w:r>
                      <w:r w:rsidR="005D273C">
                        <w:t xml:space="preserve"> here</w:t>
                      </w:r>
                      <w:r w:rsidRPr="0097680C">
                        <w:t xml:space="preserve">: </w:t>
                      </w:r>
                      <w:hyperlink r:id="rId62" w:history="1">
                        <w:r w:rsidRPr="008E2946">
                          <w:rPr>
                            <w:rStyle w:val="Hyperlink"/>
                          </w:rPr>
                          <w:t>https://bit.ly/3fMoBFX</w:t>
                        </w:r>
                      </w:hyperlink>
                    </w:p>
                    <w:p w14:paraId="7316B345" w14:textId="26FA415A" w:rsidR="00797593" w:rsidRPr="00797593" w:rsidRDefault="00797593" w:rsidP="00797593">
                      <w:pPr>
                        <w:pStyle w:val="Bodycopy"/>
                        <w:rPr>
                          <w:rFonts w:ascii="Helvetica" w:hAnsi="Helvetica"/>
                        </w:rPr>
                      </w:pPr>
                      <w:r w:rsidRPr="0009690E">
                        <w:t xml:space="preserve">For further assistance with your </w:t>
                      </w:r>
                      <w:proofErr w:type="gramStart"/>
                      <w:r w:rsidRPr="0009690E">
                        <w:t>visa</w:t>
                      </w:r>
                      <w:proofErr w:type="gramEnd"/>
                      <w:r w:rsidRPr="0009690E">
                        <w:t xml:space="preserve"> you may need to see a</w:t>
                      </w:r>
                      <w:r>
                        <w:t xml:space="preserve">n immigration lawyer or a </w:t>
                      </w:r>
                      <w:r w:rsidRPr="0009690E">
                        <w:t xml:space="preserve">registered migration agent. You can contact </w:t>
                      </w:r>
                      <w:r>
                        <w:t>RLC’s</w:t>
                      </w:r>
                      <w:r w:rsidRPr="0009690E">
                        <w:t xml:space="preserve"> International Student Legal Service NSW for free legal help and referrals</w:t>
                      </w:r>
                      <w:r w:rsidRPr="0009690E">
                        <w:rPr>
                          <w:rFonts w:ascii="Helvetica" w:hAnsi="Helvetica"/>
                        </w:rPr>
                        <w:t>. </w:t>
                      </w:r>
                    </w:p>
                    <w:p w14:paraId="5DD40405" w14:textId="47F9351E" w:rsidR="00797593" w:rsidRPr="00E80081" w:rsidRDefault="00797593" w:rsidP="00797593">
                      <w:pPr>
                        <w:pStyle w:val="ItalicText"/>
                        <w:spacing w:after="72"/>
                        <w:rPr>
                          <w:szCs w:val="24"/>
                        </w:rPr>
                      </w:pPr>
                      <w:r>
                        <w:rPr>
                          <w:szCs w:val="24"/>
                        </w:rPr>
                        <w:t>Published on 2</w:t>
                      </w:r>
                      <w:r w:rsidR="001A01F8">
                        <w:rPr>
                          <w:szCs w:val="24"/>
                        </w:rPr>
                        <w:t>8</w:t>
                      </w:r>
                      <w:r>
                        <w:rPr>
                          <w:szCs w:val="24"/>
                        </w:rPr>
                        <w:t xml:space="preserve"> January 2022.</w:t>
                      </w:r>
                    </w:p>
                    <w:p w14:paraId="2472A942" w14:textId="22D7E9AF" w:rsidR="00797593" w:rsidRPr="00797593" w:rsidRDefault="00797593" w:rsidP="00797593">
                      <w:pPr>
                        <w:pStyle w:val="ItalicText"/>
                        <w:spacing w:after="72"/>
                        <w:rPr>
                          <w:b/>
                          <w:bCs/>
                          <w:i w:val="0"/>
                          <w:iCs/>
                          <w:szCs w:val="24"/>
                        </w:rPr>
                      </w:pPr>
                      <w:r w:rsidRPr="00D66E87">
                        <w:rPr>
                          <w:b/>
                          <w:bCs/>
                          <w:i w:val="0"/>
                          <w:iCs/>
                          <w:szCs w:val="24"/>
                        </w:rPr>
                        <w:t xml:space="preserve">Produced by Redfern Legal Centre </w:t>
                      </w:r>
                      <w:r w:rsidR="00603FD2">
                        <w:rPr>
                          <w:b/>
                          <w:bCs/>
                          <w:i w:val="0"/>
                          <w:iCs/>
                          <w:szCs w:val="24"/>
                        </w:rPr>
                        <w:br/>
                      </w:r>
                    </w:p>
                    <w:p w14:paraId="13E5C0B8" w14:textId="01C9CF90" w:rsidR="00797593" w:rsidRPr="00797593" w:rsidRDefault="00797593" w:rsidP="00797593">
                      <w:pPr>
                        <w:pStyle w:val="Bodycopy"/>
                        <w:rPr>
                          <w:i/>
                          <w:iCs/>
                        </w:rPr>
                      </w:pPr>
                      <w:r w:rsidRPr="00797593">
                        <w:rPr>
                          <w:i/>
                          <w:iCs/>
                        </w:rPr>
                        <w:t>This factsheet is not a substitute for legal advice or migration advice. Australian immigration law and policy are subject to constant change. This factsheet may not reflect all of the most recent changes or developments. If you have a problem</w:t>
                      </w:r>
                      <w:r w:rsidR="008C3E9D">
                        <w:rPr>
                          <w:i/>
                          <w:iCs/>
                        </w:rPr>
                        <w:t xml:space="preserve"> and require </w:t>
                      </w:r>
                      <w:proofErr w:type="spellStart"/>
                      <w:r w:rsidR="008C3E9D">
                        <w:rPr>
                          <w:i/>
                          <w:iCs/>
                        </w:rPr>
                        <w:t>advoce</w:t>
                      </w:r>
                      <w:proofErr w:type="spellEnd"/>
                      <w:r w:rsidR="008C3E9D">
                        <w:rPr>
                          <w:i/>
                          <w:iCs/>
                        </w:rPr>
                        <w:t xml:space="preserve"> or referrals,</w:t>
                      </w:r>
                      <w:r w:rsidRPr="00797593">
                        <w:rPr>
                          <w:i/>
                          <w:iCs/>
                        </w:rPr>
                        <w:t xml:space="preserve"> please </w:t>
                      </w:r>
                      <w:r w:rsidR="008C3E9D">
                        <w:rPr>
                          <w:i/>
                          <w:iCs/>
                        </w:rPr>
                        <w:t>contact</w:t>
                      </w:r>
                      <w:r w:rsidRPr="00797593">
                        <w:rPr>
                          <w:i/>
                          <w:iCs/>
                        </w:rPr>
                        <w:t xml:space="preserve"> RLC’s In</w:t>
                      </w:r>
                      <w:r w:rsidR="008C3E9D">
                        <w:rPr>
                          <w:i/>
                          <w:iCs/>
                        </w:rPr>
                        <w:t>ternational Student Legal Service NSW.</w:t>
                      </w:r>
                    </w:p>
                    <w:p w14:paraId="4E9ABC6B" w14:textId="77777777" w:rsidR="007761E9" w:rsidRPr="008D1D39" w:rsidRDefault="007761E9" w:rsidP="002454E3">
                      <w:pPr>
                        <w:jc w:val="left"/>
                        <w:rPr>
                          <w:rFonts w:ascii="Gill Sans" w:hAnsi="Gill Sans" w:cs="Gill Sans"/>
                          <w:sz w:val="16"/>
                          <w:szCs w:val="16"/>
                        </w:rPr>
                      </w:pPr>
                    </w:p>
                  </w:txbxContent>
                </v:textbox>
              </v:shape>
            </w:pict>
          </mc:Fallback>
        </mc:AlternateContent>
      </w:r>
      <w:r>
        <w:br w:type="page"/>
      </w:r>
    </w:p>
    <w:p w14:paraId="1809EA2B" w14:textId="348E3594" w:rsidR="00580F59" w:rsidRDefault="007761E9">
      <w:r>
        <w:rPr>
          <w:noProof/>
        </w:rPr>
        <w:lastRenderedPageBreak/>
        <mc:AlternateContent>
          <mc:Choice Requires="wps">
            <w:drawing>
              <wp:anchor distT="0" distB="0" distL="114300" distR="114300" simplePos="0" relativeHeight="251661824" behindDoc="0" locked="0" layoutInCell="1" allowOverlap="1" wp14:anchorId="70C1DD9F" wp14:editId="033241F3">
                <wp:simplePos x="0" y="0"/>
                <wp:positionH relativeFrom="column">
                  <wp:posOffset>-552450</wp:posOffset>
                </wp:positionH>
                <wp:positionV relativeFrom="paragraph">
                  <wp:posOffset>-28460</wp:posOffset>
                </wp:positionV>
                <wp:extent cx="3295650" cy="10037618"/>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95650" cy="10037618"/>
                        </a:xfrm>
                        <a:prstGeom prst="rect">
                          <a:avLst/>
                        </a:prstGeom>
                        <a:noFill/>
                        <a:ln w="9525">
                          <a:noFill/>
                          <a:miter lim="800000"/>
                          <a:headEnd/>
                          <a:tailEnd/>
                        </a:ln>
                      </wps:spPr>
                      <wps:txbx>
                        <w:txbxContent>
                          <w:p w14:paraId="3AD754BA" w14:textId="71DA352A" w:rsidR="001D1FFD" w:rsidRDefault="001D1FFD" w:rsidP="00D66E87">
                            <w:pPr>
                              <w:pStyle w:val="ItalicText"/>
                              <w:spacing w:after="72"/>
                              <w:rPr>
                                <w:i w:val="0"/>
                                <w:iCs/>
                                <w:szCs w:val="24"/>
                              </w:rPr>
                            </w:pPr>
                          </w:p>
                          <w:p w14:paraId="5B36850A" w14:textId="559AC957" w:rsidR="001D1FFD" w:rsidRDefault="001D1FFD" w:rsidP="00D66E87">
                            <w:pPr>
                              <w:pStyle w:val="ItalicText"/>
                              <w:spacing w:after="72"/>
                              <w:rPr>
                                <w:i w:val="0"/>
                                <w:iCs/>
                                <w:szCs w:val="24"/>
                              </w:rPr>
                            </w:pPr>
                          </w:p>
                          <w:p w14:paraId="2E2B0059" w14:textId="42B925D5" w:rsidR="001D1FFD" w:rsidRDefault="001D1FFD" w:rsidP="00D66E87">
                            <w:pPr>
                              <w:pStyle w:val="ItalicText"/>
                              <w:spacing w:after="72"/>
                              <w:rPr>
                                <w:i w:val="0"/>
                                <w:iCs/>
                                <w:szCs w:val="24"/>
                              </w:rPr>
                            </w:pPr>
                          </w:p>
                          <w:p w14:paraId="53ED2B81" w14:textId="4CAAC682" w:rsidR="001D1FFD" w:rsidRDefault="001D1FFD" w:rsidP="00D66E87">
                            <w:pPr>
                              <w:pStyle w:val="ItalicText"/>
                              <w:spacing w:after="72"/>
                              <w:rPr>
                                <w:i w:val="0"/>
                                <w:iCs/>
                                <w:szCs w:val="24"/>
                              </w:rPr>
                            </w:pPr>
                          </w:p>
                          <w:p w14:paraId="4E8E507A" w14:textId="77777777" w:rsidR="001D1FFD" w:rsidRDefault="001D1FFD" w:rsidP="00D66E87">
                            <w:pPr>
                              <w:pStyle w:val="ItalicText"/>
                              <w:spacing w:after="72"/>
                              <w:rPr>
                                <w:i w:val="0"/>
                                <w:iCs/>
                                <w:szCs w:val="24"/>
                              </w:rPr>
                            </w:pPr>
                          </w:p>
                          <w:p w14:paraId="3B7BDE87" w14:textId="77777777" w:rsidR="001D1FFD" w:rsidRDefault="001D1FFD" w:rsidP="00D66E87">
                            <w:pPr>
                              <w:pStyle w:val="ItalicText"/>
                              <w:spacing w:after="72"/>
                              <w:rPr>
                                <w:i w:val="0"/>
                                <w:iCs/>
                                <w:szCs w:val="24"/>
                              </w:rPr>
                            </w:pPr>
                          </w:p>
                          <w:p w14:paraId="2874C039" w14:textId="21FF1902" w:rsidR="001D1FFD" w:rsidRDefault="001D1FFD" w:rsidP="00D66E87">
                            <w:pPr>
                              <w:pStyle w:val="ItalicText"/>
                              <w:spacing w:after="72"/>
                              <w:rPr>
                                <w:i w:val="0"/>
                                <w:iCs/>
                                <w:szCs w:val="24"/>
                              </w:rPr>
                            </w:pPr>
                          </w:p>
                          <w:p w14:paraId="526F3472" w14:textId="0F3BE7A3" w:rsidR="001D1FFD" w:rsidRDefault="001D1FFD" w:rsidP="00D66E87">
                            <w:pPr>
                              <w:pStyle w:val="ItalicText"/>
                              <w:spacing w:after="72"/>
                              <w:rPr>
                                <w:i w:val="0"/>
                                <w:iCs/>
                                <w:szCs w:val="24"/>
                              </w:rPr>
                            </w:pPr>
                          </w:p>
                          <w:p w14:paraId="0832131D" w14:textId="0413EA2C" w:rsidR="001D1FFD" w:rsidRDefault="001D1FFD" w:rsidP="00D66E87">
                            <w:pPr>
                              <w:pStyle w:val="ItalicText"/>
                              <w:spacing w:after="72"/>
                              <w:rPr>
                                <w:i w:val="0"/>
                                <w:iCs/>
                                <w:szCs w:val="24"/>
                              </w:rPr>
                            </w:pPr>
                          </w:p>
                          <w:p w14:paraId="0B0B5B07" w14:textId="4DAFC221" w:rsidR="001D1FFD" w:rsidRDefault="001D1FFD" w:rsidP="00D66E87">
                            <w:pPr>
                              <w:pStyle w:val="ItalicText"/>
                              <w:spacing w:after="72"/>
                              <w:rPr>
                                <w:i w:val="0"/>
                                <w:iCs/>
                                <w:szCs w:val="24"/>
                              </w:rPr>
                            </w:pPr>
                          </w:p>
                          <w:p w14:paraId="6AB75ABB" w14:textId="1720A39C" w:rsidR="001D1FFD" w:rsidRDefault="001D1FFD" w:rsidP="00D66E87">
                            <w:pPr>
                              <w:pStyle w:val="ItalicText"/>
                              <w:spacing w:after="72"/>
                              <w:rPr>
                                <w:i w:val="0"/>
                                <w:iCs/>
                                <w:szCs w:val="24"/>
                              </w:rPr>
                            </w:pPr>
                          </w:p>
                          <w:p w14:paraId="5A314BD2" w14:textId="77777777" w:rsidR="001D1FFD" w:rsidRPr="00D66E87" w:rsidRDefault="001D1FFD" w:rsidP="00D66E87">
                            <w:pPr>
                              <w:pStyle w:val="ItalicText"/>
                              <w:spacing w:after="72"/>
                              <w:rPr>
                                <w:i w:val="0"/>
                                <w:iCs/>
                                <w:szCs w:val="24"/>
                              </w:rPr>
                            </w:pPr>
                          </w:p>
                          <w:p w14:paraId="6B8D71FC" w14:textId="77777777" w:rsidR="00D66E87" w:rsidRPr="002454E3" w:rsidRDefault="00D66E87" w:rsidP="002454E3">
                            <w:pPr>
                              <w:jc w:val="left"/>
                              <w:rPr>
                                <w:rFonts w:ascii="Gill Sans MT" w:hAnsi="Gill Sans MT" w:cs="Calibri"/>
                                <w:sz w:val="24"/>
                                <w:szCs w:val="24"/>
                              </w:rPr>
                            </w:pPr>
                          </w:p>
                          <w:p w14:paraId="44DBCD8F" w14:textId="77777777" w:rsidR="002454E3" w:rsidRPr="002454E3" w:rsidRDefault="002454E3" w:rsidP="002454E3">
                            <w:pPr>
                              <w:jc w:val="left"/>
                              <w:rPr>
                                <w:rFonts w:ascii="Gill Sans MT" w:hAnsi="Gill Sans MT" w:cs="Calibri"/>
                                <w:sz w:val="24"/>
                                <w:szCs w:val="24"/>
                              </w:rPr>
                            </w:pPr>
                          </w:p>
                          <w:p w14:paraId="56191CA5" w14:textId="77777777" w:rsidR="00BB1551" w:rsidRPr="008D1D39" w:rsidRDefault="00BB1551" w:rsidP="002454E3">
                            <w:pPr>
                              <w:jc w:val="left"/>
                              <w:rPr>
                                <w:rFonts w:ascii="Gill Sans" w:hAnsi="Gill Sans" w:cs="Gill San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1DD9F" id="_x0000_s1037" type="#_x0000_t202" style="position:absolute;left:0;text-align:left;margin-left:-43.5pt;margin-top:-2.25pt;width:259.5pt;height:79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" filled="f" stroked="f">
                <v:textbox>
                  <w:txbxContent>
                    <w:p w14:paraId="3AD754BA" w14:textId="71DA352A" w:rsidR="001D1FFD" w:rsidRDefault="001D1FFD" w:rsidP="00D66E87">
                      <w:pPr>
                        <w:pStyle w:val="ItalicText"/>
                        <w:spacing w:after="72"/>
                        <w:rPr>
                          <w:i w:val="0"/>
                          <w:iCs/>
                          <w:szCs w:val="24"/>
                        </w:rPr>
                      </w:pPr>
                    </w:p>
                    <w:p w14:paraId="5B36850A" w14:textId="559AC957" w:rsidR="001D1FFD" w:rsidRDefault="001D1FFD" w:rsidP="00D66E87">
                      <w:pPr>
                        <w:pStyle w:val="ItalicText"/>
                        <w:spacing w:after="72"/>
                        <w:rPr>
                          <w:i w:val="0"/>
                          <w:iCs/>
                          <w:szCs w:val="24"/>
                        </w:rPr>
                      </w:pPr>
                    </w:p>
                    <w:p w14:paraId="2E2B0059" w14:textId="42B925D5" w:rsidR="001D1FFD" w:rsidRDefault="001D1FFD" w:rsidP="00D66E87">
                      <w:pPr>
                        <w:pStyle w:val="ItalicText"/>
                        <w:spacing w:after="72"/>
                        <w:rPr>
                          <w:i w:val="0"/>
                          <w:iCs/>
                          <w:szCs w:val="24"/>
                        </w:rPr>
                      </w:pPr>
                    </w:p>
                    <w:p w14:paraId="53ED2B81" w14:textId="4CAAC682" w:rsidR="001D1FFD" w:rsidRDefault="001D1FFD" w:rsidP="00D66E87">
                      <w:pPr>
                        <w:pStyle w:val="ItalicText"/>
                        <w:spacing w:after="72"/>
                        <w:rPr>
                          <w:i w:val="0"/>
                          <w:iCs/>
                          <w:szCs w:val="24"/>
                        </w:rPr>
                      </w:pPr>
                    </w:p>
                    <w:p w14:paraId="4E8E507A" w14:textId="77777777" w:rsidR="001D1FFD" w:rsidRDefault="001D1FFD" w:rsidP="00D66E87">
                      <w:pPr>
                        <w:pStyle w:val="ItalicText"/>
                        <w:spacing w:after="72"/>
                        <w:rPr>
                          <w:i w:val="0"/>
                          <w:iCs/>
                          <w:szCs w:val="24"/>
                        </w:rPr>
                      </w:pPr>
                    </w:p>
                    <w:p w14:paraId="3B7BDE87" w14:textId="77777777" w:rsidR="001D1FFD" w:rsidRDefault="001D1FFD" w:rsidP="00D66E87">
                      <w:pPr>
                        <w:pStyle w:val="ItalicText"/>
                        <w:spacing w:after="72"/>
                        <w:rPr>
                          <w:i w:val="0"/>
                          <w:iCs/>
                          <w:szCs w:val="24"/>
                        </w:rPr>
                      </w:pPr>
                    </w:p>
                    <w:p w14:paraId="2874C039" w14:textId="21FF1902" w:rsidR="001D1FFD" w:rsidRDefault="001D1FFD" w:rsidP="00D66E87">
                      <w:pPr>
                        <w:pStyle w:val="ItalicText"/>
                        <w:spacing w:after="72"/>
                        <w:rPr>
                          <w:i w:val="0"/>
                          <w:iCs/>
                          <w:szCs w:val="24"/>
                        </w:rPr>
                      </w:pPr>
                    </w:p>
                    <w:p w14:paraId="526F3472" w14:textId="0F3BE7A3" w:rsidR="001D1FFD" w:rsidRDefault="001D1FFD" w:rsidP="00D66E87">
                      <w:pPr>
                        <w:pStyle w:val="ItalicText"/>
                        <w:spacing w:after="72"/>
                        <w:rPr>
                          <w:i w:val="0"/>
                          <w:iCs/>
                          <w:szCs w:val="24"/>
                        </w:rPr>
                      </w:pPr>
                    </w:p>
                    <w:p w14:paraId="0832131D" w14:textId="0413EA2C" w:rsidR="001D1FFD" w:rsidRDefault="001D1FFD" w:rsidP="00D66E87">
                      <w:pPr>
                        <w:pStyle w:val="ItalicText"/>
                        <w:spacing w:after="72"/>
                        <w:rPr>
                          <w:i w:val="0"/>
                          <w:iCs/>
                          <w:szCs w:val="24"/>
                        </w:rPr>
                      </w:pPr>
                    </w:p>
                    <w:p w14:paraId="0B0B5B07" w14:textId="4DAFC221" w:rsidR="001D1FFD" w:rsidRDefault="001D1FFD" w:rsidP="00D66E87">
                      <w:pPr>
                        <w:pStyle w:val="ItalicText"/>
                        <w:spacing w:after="72"/>
                        <w:rPr>
                          <w:i w:val="0"/>
                          <w:iCs/>
                          <w:szCs w:val="24"/>
                        </w:rPr>
                      </w:pPr>
                    </w:p>
                    <w:p w14:paraId="6AB75ABB" w14:textId="1720A39C" w:rsidR="001D1FFD" w:rsidRDefault="001D1FFD" w:rsidP="00D66E87">
                      <w:pPr>
                        <w:pStyle w:val="ItalicText"/>
                        <w:spacing w:after="72"/>
                        <w:rPr>
                          <w:i w:val="0"/>
                          <w:iCs/>
                          <w:szCs w:val="24"/>
                        </w:rPr>
                      </w:pPr>
                    </w:p>
                    <w:p w14:paraId="5A314BD2" w14:textId="77777777" w:rsidR="001D1FFD" w:rsidRPr="00D66E87" w:rsidRDefault="001D1FFD" w:rsidP="00D66E87">
                      <w:pPr>
                        <w:pStyle w:val="ItalicText"/>
                        <w:spacing w:after="72"/>
                        <w:rPr>
                          <w:i w:val="0"/>
                          <w:iCs/>
                          <w:szCs w:val="24"/>
                        </w:rPr>
                      </w:pPr>
                    </w:p>
                    <w:p w14:paraId="6B8D71FC" w14:textId="77777777" w:rsidR="00D66E87" w:rsidRPr="002454E3" w:rsidRDefault="00D66E87" w:rsidP="002454E3">
                      <w:pPr>
                        <w:jc w:val="left"/>
                        <w:rPr>
                          <w:rFonts w:ascii="Gill Sans MT" w:hAnsi="Gill Sans MT" w:cs="Calibri"/>
                          <w:sz w:val="24"/>
                          <w:szCs w:val="24"/>
                        </w:rPr>
                      </w:pPr>
                    </w:p>
                    <w:p w14:paraId="44DBCD8F" w14:textId="77777777" w:rsidR="002454E3" w:rsidRPr="002454E3" w:rsidRDefault="002454E3" w:rsidP="002454E3">
                      <w:pPr>
                        <w:jc w:val="left"/>
                        <w:rPr>
                          <w:rFonts w:ascii="Gill Sans MT" w:hAnsi="Gill Sans MT" w:cs="Calibri"/>
                          <w:sz w:val="24"/>
                          <w:szCs w:val="24"/>
                        </w:rPr>
                      </w:pPr>
                    </w:p>
                    <w:p w14:paraId="56191CA5" w14:textId="77777777" w:rsidR="00BB1551" w:rsidRPr="008D1D39" w:rsidRDefault="00BB1551" w:rsidP="002454E3">
                      <w:pPr>
                        <w:jc w:val="left"/>
                        <w:rPr>
                          <w:rFonts w:ascii="Gill Sans" w:hAnsi="Gill Sans" w:cs="Gill Sans"/>
                          <w:sz w:val="16"/>
                          <w:szCs w:val="16"/>
                        </w:rPr>
                      </w:pPr>
                    </w:p>
                  </w:txbxContent>
                </v:textbox>
              </v:shape>
            </w:pict>
          </mc:Fallback>
        </mc:AlternateContent>
      </w:r>
    </w:p>
    <w:p w14:paraId="459530A3" w14:textId="2456E4A4" w:rsidR="00580F59" w:rsidRDefault="00580F59"/>
    <w:p w14:paraId="0777C1D9" w14:textId="77777777" w:rsidR="00580F59" w:rsidRDefault="00580F59"/>
    <w:p w14:paraId="18545323" w14:textId="77777777" w:rsidR="00580F59" w:rsidRDefault="00580F59"/>
    <w:p w14:paraId="76062D1E" w14:textId="77777777" w:rsidR="00580F59" w:rsidRDefault="00580F59"/>
    <w:p w14:paraId="65FDDC12" w14:textId="77777777" w:rsidR="00580F59" w:rsidRDefault="00580F59"/>
    <w:p w14:paraId="56F08843" w14:textId="77777777" w:rsidR="00580F59" w:rsidRDefault="00580F59"/>
    <w:p w14:paraId="64A8577E" w14:textId="77777777" w:rsidR="00580F59" w:rsidRDefault="00580F59"/>
    <w:p w14:paraId="29315EDB" w14:textId="77777777" w:rsidR="00580F59" w:rsidRDefault="00580F59"/>
    <w:p w14:paraId="6610C87B" w14:textId="77777777" w:rsidR="00580F59" w:rsidRDefault="00580F59"/>
    <w:p w14:paraId="2CE7F71E" w14:textId="77777777" w:rsidR="00580F59" w:rsidRDefault="00580F59"/>
    <w:p w14:paraId="5A000AF8" w14:textId="77777777" w:rsidR="00580F59" w:rsidRDefault="00580F59"/>
    <w:p w14:paraId="4EB1BA76" w14:textId="77777777" w:rsidR="00580F59" w:rsidRDefault="00580F59"/>
    <w:p w14:paraId="134B3010" w14:textId="77777777" w:rsidR="00580F59" w:rsidRDefault="00580F59"/>
    <w:p w14:paraId="467F9E91" w14:textId="77777777" w:rsidR="00580F59" w:rsidRDefault="00580F59"/>
    <w:p w14:paraId="28F308D4" w14:textId="77777777" w:rsidR="00580F59" w:rsidRDefault="00580F59"/>
    <w:p w14:paraId="0EA672ED" w14:textId="77777777" w:rsidR="00580F59" w:rsidRDefault="00580F59"/>
    <w:p w14:paraId="2293B3A2" w14:textId="77777777" w:rsidR="00580F59" w:rsidRDefault="00580F59"/>
    <w:p w14:paraId="175F16E9" w14:textId="77777777" w:rsidR="00705A00" w:rsidRDefault="00705A00"/>
    <w:p w14:paraId="35FE9FF1" w14:textId="77777777" w:rsidR="00EB2BF0" w:rsidRDefault="00EB2BF0"/>
    <w:sectPr w:rsidR="00EB2BF0" w:rsidSect="009213A7">
      <w:headerReference w:type="default" r:id="rId63"/>
      <w:pgSz w:w="11906" w:h="16838" w:code="9"/>
      <w:pgMar w:top="1440" w:right="1440" w:bottom="1440" w:left="1440" w:header="720" w:footer="72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67EF7" w14:textId="77777777" w:rsidR="008D6197" w:rsidRDefault="008D6197">
      <w:pPr>
        <w:spacing w:line="240" w:lineRule="auto"/>
      </w:pPr>
      <w:r>
        <w:separator/>
      </w:r>
    </w:p>
  </w:endnote>
  <w:endnote w:type="continuationSeparator" w:id="0">
    <w:p w14:paraId="2B0D1FA0" w14:textId="77777777" w:rsidR="008D6197" w:rsidRDefault="008D61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Helvetica Neue Bold Condensed">
    <w:panose1 w:val="02000806000000020004"/>
    <w:charset w:val="00"/>
    <w:family w:val="auto"/>
    <w:pitch w:val="variable"/>
    <w:sig w:usb0="A00002FF" w:usb1="5000205A" w:usb2="00000000" w:usb3="00000000" w:csb0="00000001" w:csb1="00000000"/>
  </w:font>
  <w:font w:name="HELVETICA NEUE CONDENSED">
    <w:panose1 w:val="02000806000000020004"/>
    <w:charset w:val="00"/>
    <w:family w:val="auto"/>
    <w:pitch w:val="variable"/>
    <w:sig w:usb0="A00002FF" w:usb1="5000205A"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007"/>
      <w:gridCol w:w="3011"/>
      <w:gridCol w:w="3008"/>
    </w:tblGrid>
    <w:tr w:rsidR="00BB1551" w:rsidRPr="0023285A" w14:paraId="3A4A227E" w14:textId="77777777" w:rsidTr="0023285A">
      <w:tc>
        <w:tcPr>
          <w:tcW w:w="3007" w:type="dxa"/>
          <w:shd w:val="clear" w:color="auto" w:fill="auto"/>
        </w:tcPr>
        <w:p w14:paraId="5D8D4A86" w14:textId="77777777" w:rsidR="00BB1551" w:rsidRPr="0023285A" w:rsidRDefault="00BB1551">
          <w:pPr>
            <w:pStyle w:val="Footer"/>
          </w:pPr>
        </w:p>
      </w:tc>
      <w:tc>
        <w:tcPr>
          <w:tcW w:w="3011" w:type="dxa"/>
          <w:shd w:val="clear" w:color="auto" w:fill="auto"/>
        </w:tcPr>
        <w:p w14:paraId="1070D89D" w14:textId="77777777" w:rsidR="00BB1551" w:rsidRPr="0023285A" w:rsidRDefault="00BB1551" w:rsidP="0023285A">
          <w:pPr>
            <w:pStyle w:val="Footer"/>
            <w:jc w:val="center"/>
            <w:rPr>
              <w:rStyle w:val="PageNumber"/>
            </w:rPr>
          </w:pPr>
          <w:r w:rsidRPr="0023285A">
            <w:rPr>
              <w:rStyle w:val="PageNumber"/>
            </w:rPr>
            <w:fldChar w:fldCharType="begin"/>
          </w:r>
          <w:r w:rsidRPr="0023285A">
            <w:rPr>
              <w:rStyle w:val="PageNumber"/>
            </w:rPr>
            <w:instrText xml:space="preserve"> page </w:instrText>
          </w:r>
          <w:r w:rsidRPr="0023285A">
            <w:rPr>
              <w:rStyle w:val="PageNumber"/>
            </w:rPr>
            <w:fldChar w:fldCharType="separate"/>
          </w:r>
          <w:r>
            <w:rPr>
              <w:rStyle w:val="PageNumber"/>
              <w:noProof/>
            </w:rPr>
            <w:t>4</w:t>
          </w:r>
          <w:r w:rsidRPr="0023285A">
            <w:rPr>
              <w:rStyle w:val="PageNumber"/>
            </w:rPr>
            <w:fldChar w:fldCharType="end"/>
          </w:r>
        </w:p>
      </w:tc>
      <w:tc>
        <w:tcPr>
          <w:tcW w:w="3008" w:type="dxa"/>
          <w:shd w:val="clear" w:color="auto" w:fill="auto"/>
        </w:tcPr>
        <w:p w14:paraId="5432C205" w14:textId="77777777" w:rsidR="00BB1551" w:rsidRPr="0023285A" w:rsidRDefault="00BB1551">
          <w:pPr>
            <w:pStyle w:val="Footer"/>
          </w:pPr>
        </w:p>
      </w:tc>
    </w:tr>
    <w:tr w:rsidR="00BB1551" w:rsidRPr="0023285A" w14:paraId="074EEA23" w14:textId="77777777" w:rsidTr="0023285A">
      <w:tc>
        <w:tcPr>
          <w:tcW w:w="9026" w:type="dxa"/>
          <w:gridSpan w:val="3"/>
          <w:shd w:val="clear" w:color="auto" w:fill="auto"/>
        </w:tcPr>
        <w:p w14:paraId="491A0C19" w14:textId="77777777" w:rsidR="00BB1551" w:rsidRPr="0023285A" w:rsidRDefault="00BB1551">
          <w:pPr>
            <w:pStyle w:val="Footer"/>
          </w:pPr>
        </w:p>
      </w:tc>
    </w:tr>
  </w:tbl>
  <w:p w14:paraId="7978E607" w14:textId="77777777" w:rsidR="00BB1551" w:rsidRDefault="00BB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F539" w14:textId="77777777" w:rsidR="008D6197" w:rsidRDefault="008D6197">
      <w:pPr>
        <w:pStyle w:val="MediumGrid21"/>
      </w:pPr>
      <w:r>
        <w:continuationSeparator/>
      </w:r>
    </w:p>
  </w:footnote>
  <w:footnote w:type="continuationSeparator" w:id="0">
    <w:p w14:paraId="0BBA617D" w14:textId="77777777" w:rsidR="008D6197" w:rsidRDefault="008D6197">
      <w:pPr>
        <w:pStyle w:val="MediumGrid2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FFEE" w14:textId="19F64224" w:rsidR="00BB1551" w:rsidRDefault="00CB11E0">
    <w:pPr>
      <w:pStyle w:val="Header"/>
    </w:pPr>
    <w:r>
      <w:rPr>
        <w:noProof/>
      </w:rPr>
      <w:drawing>
        <wp:anchor distT="0" distB="0" distL="114300" distR="114300" simplePos="0" relativeHeight="251662336" behindDoc="1" locked="0" layoutInCell="1" allowOverlap="1" wp14:anchorId="5AD27C2D" wp14:editId="57F2AFE0">
          <wp:simplePos x="0" y="0"/>
          <wp:positionH relativeFrom="column">
            <wp:posOffset>-914400</wp:posOffset>
          </wp:positionH>
          <wp:positionV relativeFrom="paragraph">
            <wp:posOffset>-467591</wp:posOffset>
          </wp:positionV>
          <wp:extent cx="7562215" cy="10696575"/>
          <wp:effectExtent l="0" t="0" r="0" b="0"/>
          <wp:wrapNone/>
          <wp:docPr id="6"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8334" w14:textId="34936114" w:rsidR="00CB11E0" w:rsidRDefault="00CB11E0">
    <w:pPr>
      <w:pStyle w:val="Header"/>
    </w:pPr>
    <w:r>
      <w:rPr>
        <w:noProof/>
      </w:rPr>
      <w:drawing>
        <wp:anchor distT="0" distB="0" distL="114300" distR="114300" simplePos="0" relativeHeight="251660288" behindDoc="0" locked="0" layoutInCell="1" allowOverlap="1" wp14:anchorId="150014C2" wp14:editId="40AB7FA7">
          <wp:simplePos x="0" y="0"/>
          <wp:positionH relativeFrom="column">
            <wp:posOffset>-914400</wp:posOffset>
          </wp:positionH>
          <wp:positionV relativeFrom="paragraph">
            <wp:posOffset>-436245</wp:posOffset>
          </wp:positionV>
          <wp:extent cx="7588885" cy="10734675"/>
          <wp:effectExtent l="0" t="0" r="0" b="0"/>
          <wp:wrapNone/>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85"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4716" w14:textId="77777777" w:rsidR="00BB1551" w:rsidRDefault="00EA08D1">
    <w:pPr>
      <w:pStyle w:val="Header"/>
    </w:pPr>
    <w:r>
      <w:rPr>
        <w:noProof/>
      </w:rPr>
      <w:drawing>
        <wp:anchor distT="0" distB="0" distL="114300" distR="114300" simplePos="0" relativeHeight="251658240" behindDoc="1" locked="0" layoutInCell="1" allowOverlap="1" wp14:anchorId="738AECDD" wp14:editId="33ADC79B">
          <wp:simplePos x="0" y="0"/>
          <wp:positionH relativeFrom="column">
            <wp:posOffset>-904875</wp:posOffset>
          </wp:positionH>
          <wp:positionV relativeFrom="paragraph">
            <wp:posOffset>-447675</wp:posOffset>
          </wp:positionV>
          <wp:extent cx="7562215" cy="10696575"/>
          <wp:effectExtent l="0" t="0" r="0" b="0"/>
          <wp:wrapNone/>
          <wp:docPr id="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EB21A5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9E068B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3" w15:restartNumberingAfterBreak="0">
    <w:nsid w:val="FFFFFF83"/>
    <w:multiLevelType w:val="singleLevel"/>
    <w:tmpl w:val="106EB444"/>
    <w:lvl w:ilvl="0">
      <w:start w:val="1"/>
      <w:numFmt w:val="bullet"/>
      <w:pStyle w:val="ListBullet2"/>
      <w:lvlText w:val="o"/>
      <w:lvlJc w:val="left"/>
      <w:pPr>
        <w:tabs>
          <w:tab w:val="num" w:pos="782"/>
        </w:tabs>
        <w:ind w:left="782" w:hanging="782"/>
      </w:pPr>
      <w:rPr>
        <w:rFonts w:ascii="Courier New" w:hAnsi="Courier New" w:hint="default"/>
      </w:rPr>
    </w:lvl>
  </w:abstractNum>
  <w:abstractNum w:abstractNumId="4" w15:restartNumberingAfterBreak="0">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5" w15:restartNumberingAfterBreak="0">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6" w15:restartNumberingAfterBreak="0">
    <w:nsid w:val="02B456F5"/>
    <w:multiLevelType w:val="hybridMultilevel"/>
    <w:tmpl w:val="9C50342E"/>
    <w:lvl w:ilvl="0" w:tplc="555E8DE2">
      <w:start w:val="1"/>
      <w:numFmt w:val="bullet"/>
      <w:pStyle w:val="Indents"/>
      <w:lvlText w:val=""/>
      <w:lvlJc w:val="left"/>
      <w:pPr>
        <w:ind w:left="720" w:hanging="360"/>
      </w:pPr>
      <w:rPr>
        <w:rFonts w:ascii="Wingdings" w:hAnsi="Wingdings" w:hint="default"/>
        <w:b w:val="0"/>
        <w:i w:val="0"/>
        <w:color w:val="E36C0A"/>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C0063D"/>
    <w:multiLevelType w:val="multilevel"/>
    <w:tmpl w:val="0D14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745F2A"/>
    <w:multiLevelType w:val="hybridMultilevel"/>
    <w:tmpl w:val="0552898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F34BEE"/>
    <w:multiLevelType w:val="multilevel"/>
    <w:tmpl w:val="66B0F702"/>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10" w15:restartNumberingAfterBreak="0">
    <w:nsid w:val="11E7022F"/>
    <w:multiLevelType w:val="multilevel"/>
    <w:tmpl w:val="FA0C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BE5257"/>
    <w:multiLevelType w:val="hybridMultilevel"/>
    <w:tmpl w:val="12EE862E"/>
    <w:lvl w:ilvl="0" w:tplc="9872C1B0">
      <w:start w:val="1"/>
      <w:numFmt w:val="upperLetter"/>
      <w:pStyle w:val="ListNumber3"/>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057342"/>
    <w:multiLevelType w:val="hybridMultilevel"/>
    <w:tmpl w:val="79843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8954677"/>
    <w:multiLevelType w:val="hybridMultilevel"/>
    <w:tmpl w:val="F10CE0D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360" w:hanging="360"/>
      </w:pPr>
      <w:rPr>
        <w:rFonts w:ascii="Symbol" w:hAnsi="Symbol" w:cs="Symbol"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1E107FF6"/>
    <w:multiLevelType w:val="hybridMultilevel"/>
    <w:tmpl w:val="E7E86DAA"/>
    <w:lvl w:ilvl="0" w:tplc="8DC2C2CE">
      <w:start w:val="1"/>
      <w:numFmt w:val="decimal"/>
      <w:pStyle w:val="ListNumber2"/>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B003BA"/>
    <w:multiLevelType w:val="hybridMultilevel"/>
    <w:tmpl w:val="F9CA4654"/>
    <w:lvl w:ilvl="0" w:tplc="5CA2349A">
      <w:start w:val="1"/>
      <w:numFmt w:val="bullet"/>
      <w:pStyle w:val="tickdotpoin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2BB2258"/>
    <w:multiLevelType w:val="hybridMultilevel"/>
    <w:tmpl w:val="6074E02C"/>
    <w:lvl w:ilvl="0" w:tplc="0C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39F496D"/>
    <w:multiLevelType w:val="hybridMultilevel"/>
    <w:tmpl w:val="C3CE4FE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B62AFB"/>
    <w:multiLevelType w:val="hybridMultilevel"/>
    <w:tmpl w:val="5CFCAD20"/>
    <w:lvl w:ilvl="0" w:tplc="4E324E18">
      <w:start w:val="1"/>
      <w:numFmt w:val="bullet"/>
      <w:pStyle w:val="tick2"/>
      <w:lvlText w:val=""/>
      <w:lvlJc w:val="left"/>
      <w:pPr>
        <w:ind w:left="644"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70519EB"/>
    <w:multiLevelType w:val="hybridMultilevel"/>
    <w:tmpl w:val="6504CD32"/>
    <w:lvl w:ilvl="0" w:tplc="6F9AD928">
      <w:start w:val="1"/>
      <w:numFmt w:val="lowerRoman"/>
      <w:pStyle w:val="ListNumber5"/>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AA1E6F"/>
    <w:multiLevelType w:val="hybridMultilevel"/>
    <w:tmpl w:val="A2D43688"/>
    <w:lvl w:ilvl="0" w:tplc="0C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CC35F94"/>
    <w:multiLevelType w:val="hybridMultilevel"/>
    <w:tmpl w:val="F828BD5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31A71B29"/>
    <w:multiLevelType w:val="hybridMultilevel"/>
    <w:tmpl w:val="449C9E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1BB0CA2"/>
    <w:multiLevelType w:val="hybridMultilevel"/>
    <w:tmpl w:val="A65C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C830B0"/>
    <w:multiLevelType w:val="hybridMultilevel"/>
    <w:tmpl w:val="046C2060"/>
    <w:lvl w:ilvl="0" w:tplc="DCEA7D94">
      <w:start w:val="1"/>
      <w:numFmt w:val="lowerLetter"/>
      <w:pStyle w:val="ListNumber4"/>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9583113"/>
    <w:multiLevelType w:val="hybridMultilevel"/>
    <w:tmpl w:val="B6EE548C"/>
    <w:lvl w:ilvl="0" w:tplc="0C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3A4A6C9E"/>
    <w:multiLevelType w:val="hybridMultilevel"/>
    <w:tmpl w:val="A62EB704"/>
    <w:lvl w:ilvl="0" w:tplc="C4940D38">
      <w:start w:val="1"/>
      <w:numFmt w:val="bullet"/>
      <w:pStyle w:val="dotpoin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A925EE"/>
    <w:multiLevelType w:val="hybridMultilevel"/>
    <w:tmpl w:val="8BBE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6F26E1"/>
    <w:multiLevelType w:val="hybridMultilevel"/>
    <w:tmpl w:val="3F3C3900"/>
    <w:lvl w:ilvl="0" w:tplc="43FC8208">
      <w:start w:val="1"/>
      <w:numFmt w:val="bullet"/>
      <w:lvlText w:val=""/>
      <w:lvlJc w:val="left"/>
      <w:pPr>
        <w:ind w:left="360" w:hanging="360"/>
      </w:pPr>
      <w:rPr>
        <w:rFonts w:ascii="Wingdings" w:hAnsi="Wingding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3F486BDE"/>
    <w:multiLevelType w:val="hybridMultilevel"/>
    <w:tmpl w:val="DCDA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0431B8"/>
    <w:multiLevelType w:val="hybridMultilevel"/>
    <w:tmpl w:val="2C644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F4623A"/>
    <w:multiLevelType w:val="hybridMultilevel"/>
    <w:tmpl w:val="E1B44A78"/>
    <w:lvl w:ilvl="0" w:tplc="71B80F82">
      <w:start w:val="1"/>
      <w:numFmt w:val="decimal"/>
      <w:pStyle w:val="numbereddotpoints"/>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57094139"/>
    <w:multiLevelType w:val="multilevel"/>
    <w:tmpl w:val="2C04127E"/>
    <w:numStyleLink w:val="OutlineList2"/>
  </w:abstractNum>
  <w:abstractNum w:abstractNumId="33" w15:restartNumberingAfterBreak="0">
    <w:nsid w:val="58823FF2"/>
    <w:multiLevelType w:val="multilevel"/>
    <w:tmpl w:val="E02ED1AA"/>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color w:val="auto"/>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A7A400E"/>
    <w:multiLevelType w:val="multilevel"/>
    <w:tmpl w:val="66B0F702"/>
    <w:numStyleLink w:val="OutlineList3"/>
  </w:abstractNum>
  <w:abstractNum w:abstractNumId="35" w15:restartNumberingAfterBreak="0">
    <w:nsid w:val="5B633194"/>
    <w:multiLevelType w:val="multilevel"/>
    <w:tmpl w:val="2C04127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36" w15:restartNumberingAfterBreak="0">
    <w:nsid w:val="5DC35037"/>
    <w:multiLevelType w:val="hybridMultilevel"/>
    <w:tmpl w:val="6C2E7E2A"/>
    <w:lvl w:ilvl="0" w:tplc="8E78FB74">
      <w:start w:val="1"/>
      <w:numFmt w:val="bullet"/>
      <w:pStyle w:val="tickbulletpoints"/>
      <w:lvlText w:val=""/>
      <w:lvlJc w:val="left"/>
      <w:pPr>
        <w:ind w:left="720" w:hanging="360"/>
      </w:pPr>
      <w:rPr>
        <w:rFonts w:ascii="Wingdings" w:hAnsi="Wingding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577873"/>
    <w:multiLevelType w:val="hybridMultilevel"/>
    <w:tmpl w:val="17267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CB656A"/>
    <w:multiLevelType w:val="hybridMultilevel"/>
    <w:tmpl w:val="D5083A5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9" w15:restartNumberingAfterBreak="0">
    <w:nsid w:val="63CA7F66"/>
    <w:multiLevelType w:val="hybridMultilevel"/>
    <w:tmpl w:val="08E824B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BB2743"/>
    <w:multiLevelType w:val="hybridMultilevel"/>
    <w:tmpl w:val="DFAA15A2"/>
    <w:lvl w:ilvl="0" w:tplc="0C09000D">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67545DF5"/>
    <w:multiLevelType w:val="multilevel"/>
    <w:tmpl w:val="C7F812CE"/>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42" w15:restartNumberingAfterBreak="0">
    <w:nsid w:val="67C12892"/>
    <w:multiLevelType w:val="multilevel"/>
    <w:tmpl w:val="A3D23F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Symbol" w:hAnsi="Symbol" w:hint="default"/>
        <w:sz w:val="20"/>
      </w:rPr>
    </w:lvl>
    <w:lvl w:ilvl="3">
      <w:numFmt w:val="bullet"/>
      <w:lvlText w:val="-"/>
      <w:lvlJc w:val="left"/>
      <w:pPr>
        <w:ind w:left="2520" w:hanging="360"/>
      </w:pPr>
      <w:rPr>
        <w:rFonts w:ascii="Arial" w:eastAsia="Times New Roman" w:hAnsi="Arial" w:cs="Arial" w:hint="default"/>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68350C0F"/>
    <w:multiLevelType w:val="multilevel"/>
    <w:tmpl w:val="9B7C57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96E638E"/>
    <w:multiLevelType w:val="hybridMultilevel"/>
    <w:tmpl w:val="8DEAB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C2101AE"/>
    <w:multiLevelType w:val="hybridMultilevel"/>
    <w:tmpl w:val="14684CE8"/>
    <w:lvl w:ilvl="0" w:tplc="D3388DC4">
      <w:start w:val="1"/>
      <w:numFmt w:val="bullet"/>
      <w:lvlText w:val=""/>
      <w:lvlJc w:val="left"/>
      <w:pPr>
        <w:ind w:left="360" w:hanging="360"/>
      </w:pPr>
      <w:rPr>
        <w:rFonts w:ascii="Wingdings" w:hAnsi="Wingding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6C3E44CD"/>
    <w:multiLevelType w:val="multilevel"/>
    <w:tmpl w:val="C7F812CE"/>
    <w:numStyleLink w:val="OutlineList1"/>
  </w:abstractNum>
  <w:abstractNum w:abstractNumId="47" w15:restartNumberingAfterBreak="0">
    <w:nsid w:val="765E3C09"/>
    <w:multiLevelType w:val="hybridMultilevel"/>
    <w:tmpl w:val="67D8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4"/>
  </w:num>
  <w:num w:numId="6">
    <w:abstractNumId w:val="11"/>
  </w:num>
  <w:num w:numId="7">
    <w:abstractNumId w:val="24"/>
  </w:num>
  <w:num w:numId="8">
    <w:abstractNumId w:val="19"/>
  </w:num>
  <w:num w:numId="9">
    <w:abstractNumId w:val="41"/>
  </w:num>
  <w:num w:numId="10">
    <w:abstractNumId w:val="35"/>
  </w:num>
  <w:num w:numId="11">
    <w:abstractNumId w:val="9"/>
  </w:num>
  <w:num w:numId="12">
    <w:abstractNumId w:val="46"/>
  </w:num>
  <w:num w:numId="13">
    <w:abstractNumId w:val="32"/>
  </w:num>
  <w:num w:numId="14">
    <w:abstractNumId w:val="34"/>
  </w:num>
  <w:num w:numId="15">
    <w:abstractNumId w:val="33"/>
  </w:num>
  <w:num w:numId="16">
    <w:abstractNumId w:val="6"/>
  </w:num>
  <w:num w:numId="17">
    <w:abstractNumId w:val="42"/>
  </w:num>
  <w:num w:numId="18">
    <w:abstractNumId w:val="26"/>
  </w:num>
  <w:num w:numId="19">
    <w:abstractNumId w:val="38"/>
  </w:num>
  <w:num w:numId="20">
    <w:abstractNumId w:val="21"/>
  </w:num>
  <w:num w:numId="21">
    <w:abstractNumId w:val="13"/>
  </w:num>
  <w:num w:numId="22">
    <w:abstractNumId w:val="22"/>
  </w:num>
  <w:num w:numId="23">
    <w:abstractNumId w:val="29"/>
  </w:num>
  <w:num w:numId="24">
    <w:abstractNumId w:val="43"/>
  </w:num>
  <w:num w:numId="25">
    <w:abstractNumId w:val="7"/>
  </w:num>
  <w:num w:numId="26">
    <w:abstractNumId w:val="12"/>
  </w:num>
  <w:num w:numId="27">
    <w:abstractNumId w:val="47"/>
  </w:num>
  <w:num w:numId="28">
    <w:abstractNumId w:val="23"/>
  </w:num>
  <w:num w:numId="29">
    <w:abstractNumId w:val="31"/>
  </w:num>
  <w:num w:numId="30">
    <w:abstractNumId w:val="15"/>
  </w:num>
  <w:num w:numId="31">
    <w:abstractNumId w:val="20"/>
  </w:num>
  <w:num w:numId="32">
    <w:abstractNumId w:val="0"/>
  </w:num>
  <w:num w:numId="33">
    <w:abstractNumId w:val="1"/>
  </w:num>
  <w:num w:numId="34">
    <w:abstractNumId w:val="10"/>
  </w:num>
  <w:num w:numId="35">
    <w:abstractNumId w:val="27"/>
  </w:num>
  <w:num w:numId="36">
    <w:abstractNumId w:val="30"/>
  </w:num>
  <w:num w:numId="37">
    <w:abstractNumId w:val="18"/>
  </w:num>
  <w:num w:numId="38">
    <w:abstractNumId w:val="28"/>
  </w:num>
  <w:num w:numId="39">
    <w:abstractNumId w:val="45"/>
  </w:num>
  <w:num w:numId="40">
    <w:abstractNumId w:val="36"/>
  </w:num>
  <w:num w:numId="41">
    <w:abstractNumId w:val="16"/>
  </w:num>
  <w:num w:numId="42">
    <w:abstractNumId w:val="25"/>
  </w:num>
  <w:num w:numId="43">
    <w:abstractNumId w:val="44"/>
  </w:num>
  <w:num w:numId="44">
    <w:abstractNumId w:val="8"/>
  </w:num>
  <w:num w:numId="45">
    <w:abstractNumId w:val="37"/>
  </w:num>
  <w:num w:numId="46">
    <w:abstractNumId w:val="39"/>
  </w:num>
  <w:num w:numId="47">
    <w:abstractNumId w:val="40"/>
  </w:num>
  <w:num w:numId="4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A7"/>
    <w:rsid w:val="000016D1"/>
    <w:rsid w:val="00023799"/>
    <w:rsid w:val="00031A29"/>
    <w:rsid w:val="00031A95"/>
    <w:rsid w:val="0004327E"/>
    <w:rsid w:val="0005105A"/>
    <w:rsid w:val="000703C8"/>
    <w:rsid w:val="000774ED"/>
    <w:rsid w:val="000E0CD0"/>
    <w:rsid w:val="001165D5"/>
    <w:rsid w:val="0012256F"/>
    <w:rsid w:val="00126DA1"/>
    <w:rsid w:val="00152BC9"/>
    <w:rsid w:val="00162B44"/>
    <w:rsid w:val="00163884"/>
    <w:rsid w:val="00173C57"/>
    <w:rsid w:val="0018179A"/>
    <w:rsid w:val="00182AF3"/>
    <w:rsid w:val="00183050"/>
    <w:rsid w:val="0018538D"/>
    <w:rsid w:val="001A01F8"/>
    <w:rsid w:val="001C1466"/>
    <w:rsid w:val="001D1FFD"/>
    <w:rsid w:val="001E2C7F"/>
    <w:rsid w:val="002238E4"/>
    <w:rsid w:val="0023285A"/>
    <w:rsid w:val="002454E3"/>
    <w:rsid w:val="00254D1A"/>
    <w:rsid w:val="00274E60"/>
    <w:rsid w:val="002871B9"/>
    <w:rsid w:val="00296C5D"/>
    <w:rsid w:val="002C7833"/>
    <w:rsid w:val="0031155F"/>
    <w:rsid w:val="00312C37"/>
    <w:rsid w:val="00323D83"/>
    <w:rsid w:val="00342F78"/>
    <w:rsid w:val="00344073"/>
    <w:rsid w:val="003447AD"/>
    <w:rsid w:val="003548BB"/>
    <w:rsid w:val="00364548"/>
    <w:rsid w:val="00373A84"/>
    <w:rsid w:val="003845CC"/>
    <w:rsid w:val="00387066"/>
    <w:rsid w:val="003A3DE8"/>
    <w:rsid w:val="003B46A1"/>
    <w:rsid w:val="003C1C88"/>
    <w:rsid w:val="003C607C"/>
    <w:rsid w:val="003D6565"/>
    <w:rsid w:val="003E070C"/>
    <w:rsid w:val="004168B0"/>
    <w:rsid w:val="00427168"/>
    <w:rsid w:val="00467566"/>
    <w:rsid w:val="004739D1"/>
    <w:rsid w:val="004A0BB8"/>
    <w:rsid w:val="004A33F3"/>
    <w:rsid w:val="004B2794"/>
    <w:rsid w:val="004B2C7A"/>
    <w:rsid w:val="004B3A20"/>
    <w:rsid w:val="004B47DD"/>
    <w:rsid w:val="004B5FEB"/>
    <w:rsid w:val="004D0C99"/>
    <w:rsid w:val="004E2861"/>
    <w:rsid w:val="004E74A0"/>
    <w:rsid w:val="004F48A8"/>
    <w:rsid w:val="005206A9"/>
    <w:rsid w:val="00552AB3"/>
    <w:rsid w:val="00565F55"/>
    <w:rsid w:val="00576368"/>
    <w:rsid w:val="00580F59"/>
    <w:rsid w:val="005820CA"/>
    <w:rsid w:val="005874F2"/>
    <w:rsid w:val="0058762B"/>
    <w:rsid w:val="005927BD"/>
    <w:rsid w:val="005B1468"/>
    <w:rsid w:val="005C548F"/>
    <w:rsid w:val="005C5CA4"/>
    <w:rsid w:val="005D273C"/>
    <w:rsid w:val="005D2F63"/>
    <w:rsid w:val="005E361B"/>
    <w:rsid w:val="005F4CA8"/>
    <w:rsid w:val="00603FD2"/>
    <w:rsid w:val="00616824"/>
    <w:rsid w:val="00623E8A"/>
    <w:rsid w:val="00630DA4"/>
    <w:rsid w:val="00646E58"/>
    <w:rsid w:val="00656709"/>
    <w:rsid w:val="00665B3B"/>
    <w:rsid w:val="0067074F"/>
    <w:rsid w:val="00674616"/>
    <w:rsid w:val="00675DF1"/>
    <w:rsid w:val="0067773F"/>
    <w:rsid w:val="00686308"/>
    <w:rsid w:val="00687CA0"/>
    <w:rsid w:val="00692F51"/>
    <w:rsid w:val="00693E7A"/>
    <w:rsid w:val="00695FC1"/>
    <w:rsid w:val="006A06DE"/>
    <w:rsid w:val="006C2A55"/>
    <w:rsid w:val="006D6869"/>
    <w:rsid w:val="006E4208"/>
    <w:rsid w:val="00705A00"/>
    <w:rsid w:val="007265F1"/>
    <w:rsid w:val="00737618"/>
    <w:rsid w:val="00756DE4"/>
    <w:rsid w:val="007761E9"/>
    <w:rsid w:val="00797593"/>
    <w:rsid w:val="007B0F19"/>
    <w:rsid w:val="007C720C"/>
    <w:rsid w:val="007E6CB8"/>
    <w:rsid w:val="00801997"/>
    <w:rsid w:val="008060D2"/>
    <w:rsid w:val="008144CD"/>
    <w:rsid w:val="008161D9"/>
    <w:rsid w:val="008262A1"/>
    <w:rsid w:val="00834437"/>
    <w:rsid w:val="00854B7C"/>
    <w:rsid w:val="00875C82"/>
    <w:rsid w:val="0088700A"/>
    <w:rsid w:val="00887E41"/>
    <w:rsid w:val="008B1E50"/>
    <w:rsid w:val="008C3E9D"/>
    <w:rsid w:val="008D1D39"/>
    <w:rsid w:val="008D6197"/>
    <w:rsid w:val="008E189C"/>
    <w:rsid w:val="008F61AD"/>
    <w:rsid w:val="00913565"/>
    <w:rsid w:val="009213A7"/>
    <w:rsid w:val="0093110D"/>
    <w:rsid w:val="00940C04"/>
    <w:rsid w:val="0094273C"/>
    <w:rsid w:val="00951935"/>
    <w:rsid w:val="00953EE0"/>
    <w:rsid w:val="00966CBF"/>
    <w:rsid w:val="00977734"/>
    <w:rsid w:val="0099485E"/>
    <w:rsid w:val="009969F5"/>
    <w:rsid w:val="009B4EAB"/>
    <w:rsid w:val="009C51C9"/>
    <w:rsid w:val="009D072E"/>
    <w:rsid w:val="00A21ECD"/>
    <w:rsid w:val="00A35D95"/>
    <w:rsid w:val="00A36F06"/>
    <w:rsid w:val="00A461CE"/>
    <w:rsid w:val="00A605A3"/>
    <w:rsid w:val="00A64C95"/>
    <w:rsid w:val="00AA325A"/>
    <w:rsid w:val="00AA342A"/>
    <w:rsid w:val="00AB72CA"/>
    <w:rsid w:val="00AC389C"/>
    <w:rsid w:val="00AF3EEC"/>
    <w:rsid w:val="00AF4F2F"/>
    <w:rsid w:val="00B154B0"/>
    <w:rsid w:val="00B23BE6"/>
    <w:rsid w:val="00B63EF3"/>
    <w:rsid w:val="00B76A71"/>
    <w:rsid w:val="00B80DEE"/>
    <w:rsid w:val="00B91C46"/>
    <w:rsid w:val="00BB1551"/>
    <w:rsid w:val="00BB2963"/>
    <w:rsid w:val="00BB6CFE"/>
    <w:rsid w:val="00BC7E81"/>
    <w:rsid w:val="00BD6D26"/>
    <w:rsid w:val="00C0476C"/>
    <w:rsid w:val="00C36F81"/>
    <w:rsid w:val="00C625AC"/>
    <w:rsid w:val="00C715DE"/>
    <w:rsid w:val="00C818F3"/>
    <w:rsid w:val="00C8192A"/>
    <w:rsid w:val="00C978F9"/>
    <w:rsid w:val="00CA0F23"/>
    <w:rsid w:val="00CA6988"/>
    <w:rsid w:val="00CB11E0"/>
    <w:rsid w:val="00CB25C9"/>
    <w:rsid w:val="00CD6528"/>
    <w:rsid w:val="00CF6A0F"/>
    <w:rsid w:val="00D016C2"/>
    <w:rsid w:val="00D058C7"/>
    <w:rsid w:val="00D1745A"/>
    <w:rsid w:val="00D23732"/>
    <w:rsid w:val="00D242EB"/>
    <w:rsid w:val="00D351F3"/>
    <w:rsid w:val="00D5256A"/>
    <w:rsid w:val="00D66E87"/>
    <w:rsid w:val="00D67267"/>
    <w:rsid w:val="00D8582F"/>
    <w:rsid w:val="00D92041"/>
    <w:rsid w:val="00D92BDF"/>
    <w:rsid w:val="00DA4ABC"/>
    <w:rsid w:val="00DA7343"/>
    <w:rsid w:val="00DA7DB3"/>
    <w:rsid w:val="00DB312B"/>
    <w:rsid w:val="00DD2560"/>
    <w:rsid w:val="00DD724F"/>
    <w:rsid w:val="00DF22CB"/>
    <w:rsid w:val="00DF42A9"/>
    <w:rsid w:val="00E32EAB"/>
    <w:rsid w:val="00E3472A"/>
    <w:rsid w:val="00E4190D"/>
    <w:rsid w:val="00E61F0F"/>
    <w:rsid w:val="00E91B7B"/>
    <w:rsid w:val="00E97F02"/>
    <w:rsid w:val="00EA08D1"/>
    <w:rsid w:val="00EA325B"/>
    <w:rsid w:val="00EB2BF0"/>
    <w:rsid w:val="00EB6817"/>
    <w:rsid w:val="00EC404D"/>
    <w:rsid w:val="00EC4419"/>
    <w:rsid w:val="00EE3FC3"/>
    <w:rsid w:val="00EE6701"/>
    <w:rsid w:val="00F36A40"/>
    <w:rsid w:val="00F37F98"/>
    <w:rsid w:val="00F434D6"/>
    <w:rsid w:val="00F46141"/>
    <w:rsid w:val="00F551FC"/>
    <w:rsid w:val="00F62572"/>
    <w:rsid w:val="00F67CC0"/>
    <w:rsid w:val="00F76E20"/>
    <w:rsid w:val="00FB4CE2"/>
    <w:rsid w:val="00FB7A0A"/>
    <w:rsid w:val="00FC29F9"/>
    <w:rsid w:val="00FD3DED"/>
    <w:rsid w:val="00FD4E6E"/>
    <w:rsid w:val="00FD770C"/>
    <w:rsid w:val="00FD7E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2B68C"/>
  <w15:docId w15:val="{39CFD822-FC44-3948-AEFA-227BDC49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3" w:qFormat="1"/>
    <w:lsdException w:name="heading 3" w:uiPriority="13" w:qFormat="1"/>
    <w:lsdException w:name="heading 4" w:uiPriority="13" w:qFormat="1"/>
    <w:lsdException w:name="heading 5" w:uiPriority="13" w:qFormat="1"/>
    <w:lsdException w:name="heading 6" w:uiPriority="13" w:qFormat="1"/>
    <w:lsdException w:name="heading 7" w:uiPriority="13" w:qFormat="1"/>
    <w:lsdException w:name="heading 8" w:uiPriority="13" w:qFormat="1"/>
    <w:lsdException w:name="heading 9"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nhideWhenUsed="1"/>
    <w:lsdException w:name="annotation text" w:semiHidden="1" w:unhideWhenUsed="1"/>
    <w:lsdException w:name="header" w:semiHidden="1" w:uiPriority="89" w:unhideWhenUsed="1"/>
    <w:lsdException w:name="footer" w:semiHidden="1" w:uiPriority="89" w:unhideWhenUsed="1"/>
    <w:lsdException w:name="index heading" w:semiHidden="1" w:unhideWhenUsed="1"/>
    <w:lsdException w:name="caption" w:uiPriority="8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lsdException w:name="List Bullet 3" w:semiHidden="1" w:uiPriority="94" w:unhideWhenUsed="1"/>
    <w:lsdException w:name="List Bullet 4" w:semiHidden="1" w:unhideWhenUsed="1"/>
    <w:lsdException w:name="List Bullet 5" w:semiHidden="1"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qFormat="1"/>
    <w:lsdException w:name="Intense Emphasis" w:uiPriority="79" w:qFormat="1"/>
    <w:lsdException w:name="Subtle Reference" w:uiPriority="89" w:qFormat="1"/>
    <w:lsdException w:name="Intense Reference" w:uiPriority="89" w:qFormat="1"/>
    <w:lsdException w:name="Book Title" w:uiPriority="89" w:qFormat="1"/>
    <w:lsdException w:name="Bibliography" w:semiHidden="1" w:uiPriority="89" w:unhideWhenUsed="1"/>
    <w:lsdException w:name="TOC Heading" w:semiHidden="1" w:uiPriority="8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0" w:line="264" w:lineRule="auto"/>
      <w:jc w:val="both"/>
    </w:pPr>
    <w:rPr>
      <w:sz w:val="18"/>
      <w:szCs w:val="18"/>
      <w:lang w:eastAsia="en-US"/>
    </w:rPr>
  </w:style>
  <w:style w:type="paragraph" w:styleId="Heading1">
    <w:name w:val="heading 1"/>
    <w:basedOn w:val="Normal"/>
    <w:next w:val="Normal"/>
    <w:link w:val="Heading1Char"/>
    <w:uiPriority w:val="9"/>
    <w:qFormat/>
    <w:pPr>
      <w:numPr>
        <w:numId w:val="13"/>
      </w:numPr>
      <w:jc w:val="left"/>
      <w:outlineLvl w:val="0"/>
    </w:pPr>
    <w:rPr>
      <w:b/>
    </w:rPr>
  </w:style>
  <w:style w:type="paragraph" w:styleId="Heading2">
    <w:name w:val="heading 2"/>
    <w:basedOn w:val="Normal"/>
    <w:next w:val="Indent1"/>
    <w:link w:val="Heading2Char"/>
    <w:uiPriority w:val="13"/>
    <w:qFormat/>
    <w:pPr>
      <w:keepNext/>
      <w:numPr>
        <w:ilvl w:val="1"/>
        <w:numId w:val="13"/>
      </w:numPr>
      <w:outlineLvl w:val="1"/>
    </w:pPr>
    <w:rPr>
      <w:b/>
    </w:rPr>
  </w:style>
  <w:style w:type="paragraph" w:styleId="Heading3">
    <w:name w:val="heading 3"/>
    <w:basedOn w:val="Normal"/>
    <w:next w:val="Indent1"/>
    <w:link w:val="Heading3Char"/>
    <w:uiPriority w:val="13"/>
    <w:qFormat/>
    <w:pPr>
      <w:numPr>
        <w:ilvl w:val="2"/>
        <w:numId w:val="13"/>
      </w:numPr>
      <w:outlineLvl w:val="2"/>
    </w:pPr>
    <w:rPr>
      <w:b/>
    </w:rPr>
  </w:style>
  <w:style w:type="paragraph" w:styleId="Heading4">
    <w:name w:val="heading 4"/>
    <w:basedOn w:val="Normal"/>
    <w:next w:val="Indent2"/>
    <w:link w:val="Heading4Char"/>
    <w:uiPriority w:val="13"/>
    <w:qFormat/>
    <w:pPr>
      <w:numPr>
        <w:ilvl w:val="3"/>
        <w:numId w:val="13"/>
      </w:numPr>
      <w:outlineLvl w:val="3"/>
    </w:pPr>
  </w:style>
  <w:style w:type="paragraph" w:styleId="Heading5">
    <w:name w:val="heading 5"/>
    <w:basedOn w:val="Normal"/>
    <w:next w:val="Indent3"/>
    <w:link w:val="Heading5Char"/>
    <w:uiPriority w:val="13"/>
    <w:qFormat/>
    <w:pPr>
      <w:numPr>
        <w:ilvl w:val="4"/>
        <w:numId w:val="13"/>
      </w:numPr>
      <w:outlineLvl w:val="4"/>
    </w:pPr>
  </w:style>
  <w:style w:type="paragraph" w:styleId="Heading6">
    <w:name w:val="heading 6"/>
    <w:basedOn w:val="Normal"/>
    <w:next w:val="Indent4"/>
    <w:link w:val="Heading6Char"/>
    <w:uiPriority w:val="13"/>
    <w:qFormat/>
    <w:pPr>
      <w:numPr>
        <w:ilvl w:val="5"/>
        <w:numId w:val="13"/>
      </w:numPr>
      <w:outlineLvl w:val="5"/>
    </w:pPr>
  </w:style>
  <w:style w:type="paragraph" w:styleId="Heading7">
    <w:name w:val="heading 7"/>
    <w:basedOn w:val="Normal"/>
    <w:next w:val="Indent5"/>
    <w:link w:val="Heading7Char"/>
    <w:uiPriority w:val="13"/>
    <w:qFormat/>
    <w:pPr>
      <w:numPr>
        <w:ilvl w:val="6"/>
        <w:numId w:val="13"/>
      </w:numPr>
      <w:outlineLvl w:val="6"/>
    </w:pPr>
  </w:style>
  <w:style w:type="paragraph" w:styleId="Heading8">
    <w:name w:val="heading 8"/>
    <w:basedOn w:val="Normal"/>
    <w:next w:val="Indent6"/>
    <w:link w:val="Heading8Char"/>
    <w:uiPriority w:val="13"/>
    <w:qFormat/>
    <w:pPr>
      <w:numPr>
        <w:ilvl w:val="7"/>
        <w:numId w:val="13"/>
      </w:numPr>
      <w:outlineLvl w:val="7"/>
    </w:pPr>
  </w:style>
  <w:style w:type="paragraph" w:styleId="Heading9">
    <w:name w:val="heading 9"/>
    <w:basedOn w:val="Normal"/>
    <w:next w:val="Indent7"/>
    <w:link w:val="Heading9Char"/>
    <w:uiPriority w:val="13"/>
    <w:qFormat/>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pPr>
      <w:ind w:left="782"/>
    </w:pPr>
  </w:style>
  <w:style w:type="paragraph" w:customStyle="1" w:styleId="Level11fo">
    <w:name w:val="Level 1.1fo"/>
    <w:basedOn w:val="Normal"/>
    <w:uiPriority w:val="5"/>
    <w:pPr>
      <w:ind w:left="782"/>
    </w:pPr>
  </w:style>
  <w:style w:type="paragraph" w:customStyle="1" w:styleId="Levelafo">
    <w:name w:val="Level (a)fo"/>
    <w:basedOn w:val="Normal"/>
    <w:uiPriority w:val="6"/>
    <w:pPr>
      <w:ind w:left="1406"/>
    </w:pPr>
  </w:style>
  <w:style w:type="paragraph" w:customStyle="1" w:styleId="Levelifo">
    <w:name w:val="Level (i)fo"/>
    <w:basedOn w:val="Normal"/>
    <w:uiPriority w:val="6"/>
    <w:pPr>
      <w:ind w:left="2030"/>
    </w:pPr>
  </w:style>
  <w:style w:type="paragraph" w:customStyle="1" w:styleId="LevelAfo0">
    <w:name w:val="Level(A)fo"/>
    <w:basedOn w:val="Normal"/>
    <w:uiPriority w:val="6"/>
    <w:pPr>
      <w:ind w:left="2654"/>
    </w:pPr>
  </w:style>
  <w:style w:type="paragraph" w:customStyle="1" w:styleId="Levelaafo">
    <w:name w:val="Level(aa)fo"/>
    <w:basedOn w:val="Normal"/>
    <w:uiPriority w:val="6"/>
    <w:pPr>
      <w:ind w:left="3277"/>
    </w:pPr>
  </w:style>
  <w:style w:type="paragraph" w:customStyle="1" w:styleId="Level1">
    <w:name w:val="Level 1."/>
    <w:basedOn w:val="Normal"/>
    <w:next w:val="Level1fo"/>
    <w:uiPriority w:val="4"/>
    <w:pPr>
      <w:keepNext/>
      <w:numPr>
        <w:numId w:val="12"/>
      </w:numPr>
      <w:outlineLvl w:val="0"/>
    </w:pPr>
    <w:rPr>
      <w:b/>
      <w:caps/>
    </w:rPr>
  </w:style>
  <w:style w:type="paragraph" w:customStyle="1" w:styleId="Level11">
    <w:name w:val="Level 1.1"/>
    <w:basedOn w:val="Normal"/>
    <w:next w:val="Level11fo"/>
    <w:uiPriority w:val="5"/>
    <w:pPr>
      <w:keepNext/>
      <w:numPr>
        <w:ilvl w:val="1"/>
        <w:numId w:val="12"/>
      </w:numPr>
      <w:outlineLvl w:val="1"/>
    </w:pPr>
    <w:rPr>
      <w:b/>
    </w:rPr>
  </w:style>
  <w:style w:type="paragraph" w:customStyle="1" w:styleId="Levela">
    <w:name w:val="Level (a)"/>
    <w:basedOn w:val="Normal"/>
    <w:next w:val="Levelafo"/>
    <w:uiPriority w:val="6"/>
    <w:pPr>
      <w:numPr>
        <w:ilvl w:val="2"/>
        <w:numId w:val="12"/>
      </w:numPr>
      <w:outlineLvl w:val="2"/>
    </w:pPr>
  </w:style>
  <w:style w:type="paragraph" w:customStyle="1" w:styleId="Leveli">
    <w:name w:val="Level (i)"/>
    <w:basedOn w:val="Normal"/>
    <w:next w:val="Levelifo"/>
    <w:uiPriority w:val="6"/>
    <w:pPr>
      <w:numPr>
        <w:ilvl w:val="3"/>
        <w:numId w:val="12"/>
      </w:numPr>
      <w:outlineLvl w:val="3"/>
    </w:pPr>
  </w:style>
  <w:style w:type="paragraph" w:customStyle="1" w:styleId="LevelA0">
    <w:name w:val="Level(A)"/>
    <w:basedOn w:val="Normal"/>
    <w:next w:val="LevelAfo0"/>
    <w:uiPriority w:val="6"/>
    <w:pPr>
      <w:numPr>
        <w:ilvl w:val="4"/>
        <w:numId w:val="12"/>
      </w:numPr>
      <w:outlineLvl w:val="4"/>
    </w:pPr>
  </w:style>
  <w:style w:type="paragraph" w:customStyle="1" w:styleId="Levelaa">
    <w:name w:val="Level(aa)"/>
    <w:basedOn w:val="Normal"/>
    <w:next w:val="Levelaafo"/>
    <w:uiPriority w:val="6"/>
    <w:pPr>
      <w:numPr>
        <w:ilvl w:val="5"/>
        <w:numId w:val="12"/>
      </w:numPr>
      <w:outlineLvl w:val="5"/>
    </w:pPr>
  </w:style>
  <w:style w:type="paragraph" w:customStyle="1" w:styleId="Indent1">
    <w:name w:val="Indent1"/>
    <w:basedOn w:val="Normal"/>
    <w:uiPriority w:val="10"/>
    <w:qFormat/>
    <w:pPr>
      <w:ind w:left="782"/>
    </w:pPr>
  </w:style>
  <w:style w:type="paragraph" w:customStyle="1" w:styleId="Indent2">
    <w:name w:val="Indent2"/>
    <w:basedOn w:val="Normal"/>
    <w:uiPriority w:val="10"/>
    <w:qFormat/>
    <w:pPr>
      <w:ind w:left="1406"/>
    </w:pPr>
  </w:style>
  <w:style w:type="paragraph" w:customStyle="1" w:styleId="Indent3">
    <w:name w:val="Indent3"/>
    <w:basedOn w:val="Normal"/>
    <w:uiPriority w:val="10"/>
    <w:qFormat/>
    <w:pPr>
      <w:ind w:left="2030"/>
    </w:pPr>
  </w:style>
  <w:style w:type="paragraph" w:customStyle="1" w:styleId="Indent4">
    <w:name w:val="Indent4"/>
    <w:basedOn w:val="Normal"/>
    <w:uiPriority w:val="10"/>
    <w:qFormat/>
    <w:pPr>
      <w:ind w:left="2654"/>
    </w:pPr>
  </w:style>
  <w:style w:type="paragraph" w:customStyle="1" w:styleId="Indent5">
    <w:name w:val="Indent5"/>
    <w:basedOn w:val="Normal"/>
    <w:uiPriority w:val="10"/>
    <w:qFormat/>
    <w:pPr>
      <w:ind w:left="3277"/>
    </w:pPr>
  </w:style>
  <w:style w:type="paragraph" w:styleId="Footer">
    <w:name w:val="footer"/>
    <w:basedOn w:val="Normal"/>
    <w:link w:val="FooterChar"/>
    <w:uiPriority w:val="89"/>
    <w:semiHidden/>
    <w:pPr>
      <w:spacing w:after="0" w:line="200" w:lineRule="atLeast"/>
    </w:pPr>
    <w:rPr>
      <w:sz w:val="14"/>
    </w:rPr>
  </w:style>
  <w:style w:type="character" w:customStyle="1" w:styleId="FooterChar">
    <w:name w:val="Footer Char"/>
    <w:link w:val="Footer"/>
    <w:uiPriority w:val="89"/>
    <w:semiHidden/>
    <w:rPr>
      <w:rFonts w:ascii="Verdana" w:hAnsi="Verdana"/>
      <w:sz w:val="14"/>
    </w:rPr>
  </w:style>
  <w:style w:type="paragraph" w:styleId="Header">
    <w:name w:val="header"/>
    <w:basedOn w:val="Normal"/>
    <w:link w:val="HeaderChar"/>
    <w:uiPriority w:val="89"/>
    <w:semiHidden/>
    <w:pPr>
      <w:spacing w:before="100" w:after="0" w:line="200" w:lineRule="atLeast"/>
    </w:pPr>
    <w:rPr>
      <w:sz w:val="14"/>
    </w:rPr>
  </w:style>
  <w:style w:type="character" w:customStyle="1" w:styleId="HeaderChar">
    <w:name w:val="Header Char"/>
    <w:link w:val="Header"/>
    <w:uiPriority w:val="89"/>
    <w:semiHidden/>
    <w:rPr>
      <w:rFonts w:ascii="Verdana" w:hAnsi="Verdana"/>
      <w:sz w:val="14"/>
    </w:rPr>
  </w:style>
  <w:style w:type="numbering" w:customStyle="1" w:styleId="OutlineList1">
    <w:name w:val="OutlineList1"/>
    <w:uiPriority w:val="99"/>
    <w:pPr>
      <w:numPr>
        <w:numId w:val="9"/>
      </w:numPr>
    </w:pPr>
  </w:style>
  <w:style w:type="numbering" w:customStyle="1" w:styleId="OutlineList2">
    <w:name w:val="OutlineList2"/>
    <w:uiPriority w:val="99"/>
    <w:pPr>
      <w:numPr>
        <w:numId w:val="10"/>
      </w:numPr>
    </w:pPr>
  </w:style>
  <w:style w:type="paragraph" w:customStyle="1" w:styleId="sch1">
    <w:name w:val="sch1"/>
    <w:basedOn w:val="Normal"/>
    <w:next w:val="Normal"/>
    <w:uiPriority w:val="19"/>
    <w:pPr>
      <w:numPr>
        <w:numId w:val="14"/>
      </w:numPr>
      <w:jc w:val="left"/>
      <w:outlineLvl w:val="0"/>
    </w:pPr>
  </w:style>
  <w:style w:type="paragraph" w:customStyle="1" w:styleId="sch2">
    <w:name w:val="sch2"/>
    <w:basedOn w:val="Normal"/>
    <w:next w:val="Indent1"/>
    <w:uiPriority w:val="19"/>
    <w:pPr>
      <w:numPr>
        <w:ilvl w:val="1"/>
        <w:numId w:val="14"/>
      </w:numPr>
      <w:outlineLvl w:val="0"/>
    </w:pPr>
  </w:style>
  <w:style w:type="paragraph" w:customStyle="1" w:styleId="sch3">
    <w:name w:val="sch3"/>
    <w:basedOn w:val="Normal"/>
    <w:next w:val="Indent1"/>
    <w:uiPriority w:val="19"/>
    <w:pPr>
      <w:numPr>
        <w:ilvl w:val="2"/>
        <w:numId w:val="14"/>
      </w:numPr>
      <w:outlineLvl w:val="1"/>
    </w:pPr>
  </w:style>
  <w:style w:type="paragraph" w:customStyle="1" w:styleId="sch4">
    <w:name w:val="sch4"/>
    <w:basedOn w:val="Normal"/>
    <w:next w:val="Indent2"/>
    <w:uiPriority w:val="19"/>
    <w:pPr>
      <w:numPr>
        <w:ilvl w:val="3"/>
        <w:numId w:val="14"/>
      </w:numPr>
      <w:outlineLvl w:val="2"/>
    </w:pPr>
  </w:style>
  <w:style w:type="paragraph" w:customStyle="1" w:styleId="sch5">
    <w:name w:val="sch5"/>
    <w:basedOn w:val="Normal"/>
    <w:next w:val="Indent3"/>
    <w:uiPriority w:val="19"/>
    <w:pPr>
      <w:numPr>
        <w:ilvl w:val="4"/>
        <w:numId w:val="14"/>
      </w:numPr>
      <w:outlineLvl w:val="3"/>
    </w:pPr>
  </w:style>
  <w:style w:type="paragraph" w:customStyle="1" w:styleId="sch6">
    <w:name w:val="sch6"/>
    <w:basedOn w:val="Normal"/>
    <w:next w:val="Indent4"/>
    <w:uiPriority w:val="19"/>
    <w:pPr>
      <w:numPr>
        <w:ilvl w:val="5"/>
        <w:numId w:val="14"/>
      </w:numPr>
      <w:outlineLvl w:val="4"/>
    </w:pPr>
  </w:style>
  <w:style w:type="paragraph" w:customStyle="1" w:styleId="sch7">
    <w:name w:val="sch7"/>
    <w:basedOn w:val="Normal"/>
    <w:next w:val="Indent5"/>
    <w:uiPriority w:val="19"/>
    <w:pPr>
      <w:numPr>
        <w:ilvl w:val="6"/>
        <w:numId w:val="14"/>
      </w:numPr>
      <w:outlineLvl w:val="5"/>
    </w:pPr>
  </w:style>
  <w:style w:type="numbering" w:customStyle="1" w:styleId="OutlineList3">
    <w:name w:val="OutlineList3"/>
    <w:uiPriority w:val="99"/>
    <w:pPr>
      <w:numPr>
        <w:numId w:val="11"/>
      </w:numPr>
    </w:pPr>
  </w:style>
  <w:style w:type="character" w:customStyle="1" w:styleId="Heading1Char">
    <w:name w:val="Heading 1 Char"/>
    <w:link w:val="Heading1"/>
    <w:uiPriority w:val="9"/>
    <w:rPr>
      <w:b/>
      <w:sz w:val="18"/>
      <w:szCs w:val="18"/>
      <w:lang w:eastAsia="en-US"/>
    </w:rPr>
  </w:style>
  <w:style w:type="character" w:customStyle="1" w:styleId="Heading2Char">
    <w:name w:val="Heading 2 Char"/>
    <w:link w:val="Heading2"/>
    <w:uiPriority w:val="13"/>
    <w:rPr>
      <w:b/>
      <w:sz w:val="18"/>
      <w:szCs w:val="18"/>
      <w:lang w:eastAsia="en-US"/>
    </w:rPr>
  </w:style>
  <w:style w:type="character" w:customStyle="1" w:styleId="Heading3Char">
    <w:name w:val="Heading 3 Char"/>
    <w:link w:val="Heading3"/>
    <w:uiPriority w:val="13"/>
    <w:rPr>
      <w:b/>
      <w:sz w:val="18"/>
      <w:szCs w:val="18"/>
      <w:lang w:eastAsia="en-US"/>
    </w:rPr>
  </w:style>
  <w:style w:type="character" w:customStyle="1" w:styleId="Heading4Char">
    <w:name w:val="Heading 4 Char"/>
    <w:link w:val="Heading4"/>
    <w:uiPriority w:val="13"/>
    <w:rPr>
      <w:sz w:val="18"/>
      <w:szCs w:val="18"/>
      <w:lang w:eastAsia="en-US"/>
    </w:rPr>
  </w:style>
  <w:style w:type="character" w:customStyle="1" w:styleId="Heading5Char">
    <w:name w:val="Heading 5 Char"/>
    <w:link w:val="Heading5"/>
    <w:uiPriority w:val="13"/>
    <w:rPr>
      <w:sz w:val="18"/>
      <w:szCs w:val="18"/>
      <w:lang w:eastAsia="en-US"/>
    </w:rPr>
  </w:style>
  <w:style w:type="character" w:customStyle="1" w:styleId="Heading6Char">
    <w:name w:val="Heading 6 Char"/>
    <w:link w:val="Heading6"/>
    <w:uiPriority w:val="13"/>
    <w:rPr>
      <w:sz w:val="18"/>
      <w:szCs w:val="18"/>
      <w:lang w:eastAsia="en-US"/>
    </w:rPr>
  </w:style>
  <w:style w:type="character" w:customStyle="1" w:styleId="Heading7Char">
    <w:name w:val="Heading 7 Char"/>
    <w:link w:val="Heading7"/>
    <w:uiPriority w:val="13"/>
    <w:rPr>
      <w:sz w:val="18"/>
      <w:szCs w:val="18"/>
      <w:lang w:eastAsia="en-US"/>
    </w:rPr>
  </w:style>
  <w:style w:type="character" w:customStyle="1" w:styleId="Heading8Char">
    <w:name w:val="Heading 8 Char"/>
    <w:link w:val="Heading8"/>
    <w:uiPriority w:val="13"/>
    <w:rPr>
      <w:sz w:val="18"/>
      <w:szCs w:val="18"/>
      <w:lang w:eastAsia="en-US"/>
    </w:rPr>
  </w:style>
  <w:style w:type="character" w:customStyle="1" w:styleId="Heading9Char">
    <w:name w:val="Heading 9 Char"/>
    <w:link w:val="Heading9"/>
    <w:uiPriority w:val="13"/>
    <w:rPr>
      <w:sz w:val="18"/>
      <w:szCs w:val="18"/>
      <w:lang w:eastAsia="en-US"/>
    </w:rPr>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97"/>
    <w:semiHidden/>
    <w:pPr>
      <w:tabs>
        <w:tab w:val="left" w:leader="dot" w:pos="782"/>
        <w:tab w:val="right" w:leader="dot" w:pos="9072"/>
      </w:tabs>
      <w:spacing w:after="0"/>
      <w:ind w:left="782" w:hanging="782"/>
    </w:pPr>
    <w:rPr>
      <w:caps/>
    </w:rPr>
  </w:style>
  <w:style w:type="paragraph" w:styleId="TOC2">
    <w:name w:val="toc 2"/>
    <w:basedOn w:val="TOC1"/>
    <w:uiPriority w:val="97"/>
    <w:semiHidden/>
    <w:rPr>
      <w:caps w:val="0"/>
    </w:rPr>
  </w:style>
  <w:style w:type="paragraph" w:styleId="TOC3">
    <w:name w:val="toc 3"/>
    <w:basedOn w:val="TOC1"/>
    <w:uiPriority w:val="97"/>
    <w:semiHidden/>
    <w:pPr>
      <w:tabs>
        <w:tab w:val="clear" w:pos="782"/>
      </w:tabs>
      <w:ind w:left="0" w:firstLine="0"/>
    </w:pPr>
    <w:rPr>
      <w:caps w:val="0"/>
    </w:rPr>
  </w:style>
  <w:style w:type="paragraph" w:styleId="TOC4">
    <w:name w:val="toc 4"/>
    <w:basedOn w:val="TOC1"/>
    <w:uiPriority w:val="97"/>
    <w:semiHidden/>
    <w:pPr>
      <w:tabs>
        <w:tab w:val="clear" w:pos="782"/>
      </w:tabs>
      <w:ind w:left="0" w:firstLine="0"/>
    </w:pPr>
    <w:rPr>
      <w:caps w:val="0"/>
    </w:rPr>
  </w:style>
  <w:style w:type="paragraph" w:styleId="TOC5">
    <w:name w:val="toc 5"/>
    <w:basedOn w:val="TOC2"/>
    <w:next w:val="Normal"/>
    <w:uiPriority w:val="97"/>
    <w:semiHidden/>
    <w:rPr>
      <w:b/>
    </w:rPr>
  </w:style>
  <w:style w:type="paragraph" w:styleId="TOC6">
    <w:name w:val="toc 6"/>
    <w:basedOn w:val="TOC2"/>
    <w:next w:val="Normal"/>
    <w:uiPriority w:val="97"/>
    <w:semiHidden/>
    <w:rPr>
      <w:b/>
      <w:caps/>
    </w:rPr>
  </w:style>
  <w:style w:type="paragraph" w:styleId="TOC7">
    <w:name w:val="toc 7"/>
    <w:basedOn w:val="TOC1"/>
    <w:next w:val="Normal"/>
    <w:uiPriority w:val="97"/>
    <w:semiHidden/>
    <w:pPr>
      <w:ind w:left="0" w:firstLine="0"/>
    </w:pPr>
  </w:style>
  <w:style w:type="paragraph" w:styleId="TOC8">
    <w:name w:val="toc 8"/>
    <w:basedOn w:val="TOC1"/>
    <w:next w:val="Normal"/>
    <w:uiPriority w:val="97"/>
    <w:semiHidden/>
    <w:pPr>
      <w:ind w:left="0" w:firstLine="0"/>
    </w:pPr>
  </w:style>
  <w:style w:type="paragraph" w:styleId="TOC9">
    <w:name w:val="toc 9"/>
    <w:basedOn w:val="TOC1"/>
    <w:next w:val="Normal"/>
    <w:uiPriority w:val="97"/>
    <w:semiHidden/>
    <w:pPr>
      <w:ind w:left="0" w:firstLine="0"/>
    </w:pPr>
  </w:style>
  <w:style w:type="paragraph" w:styleId="IndexHeading">
    <w:name w:val="index heading"/>
    <w:basedOn w:val="Normal"/>
    <w:next w:val="Index1"/>
    <w:uiPriority w:val="99"/>
    <w:semiHidden/>
    <w:unhideWhenUsed/>
    <w:rPr>
      <w:rFonts w:eastAsia="Times New Roman"/>
      <w:b/>
      <w:bCs/>
    </w:rPr>
  </w:style>
  <w:style w:type="paragraph" w:styleId="Caption">
    <w:name w:val="caption"/>
    <w:basedOn w:val="Normal"/>
    <w:next w:val="Normal"/>
    <w:uiPriority w:val="89"/>
    <w:qFormat/>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pPr>
      <w:numPr>
        <w:numId w:val="1"/>
      </w:numPr>
    </w:pPr>
  </w:style>
  <w:style w:type="paragraph" w:styleId="ListNumber">
    <w:name w:val="List Number"/>
    <w:basedOn w:val="Normal"/>
    <w:uiPriority w:val="94"/>
    <w:pPr>
      <w:numPr>
        <w:numId w:val="2"/>
      </w:numPr>
    </w:pPr>
  </w:style>
  <w:style w:type="paragraph" w:styleId="ListBullet2">
    <w:name w:val="List Bullet 2"/>
    <w:basedOn w:val="Normal"/>
    <w:uiPriority w:val="94"/>
    <w:pPr>
      <w:numPr>
        <w:numId w:val="3"/>
      </w:numPr>
    </w:pPr>
  </w:style>
  <w:style w:type="paragraph" w:styleId="ListBullet3">
    <w:name w:val="List Bullet 3"/>
    <w:basedOn w:val="Normal"/>
    <w:uiPriority w:val="94"/>
    <w:pPr>
      <w:numPr>
        <w:numId w:val="4"/>
      </w:numPr>
    </w:pPr>
  </w:style>
  <w:style w:type="paragraph" w:styleId="ListNumber2">
    <w:name w:val="List Number 2"/>
    <w:basedOn w:val="Normal"/>
    <w:uiPriority w:val="94"/>
    <w:pPr>
      <w:numPr>
        <w:numId w:val="5"/>
      </w:numPr>
    </w:pPr>
  </w:style>
  <w:style w:type="paragraph" w:styleId="ListNumber3">
    <w:name w:val="List Number 3"/>
    <w:basedOn w:val="Normal"/>
    <w:uiPriority w:val="94"/>
    <w:pPr>
      <w:numPr>
        <w:numId w:val="6"/>
      </w:numPr>
    </w:pPr>
  </w:style>
  <w:style w:type="paragraph" w:styleId="ListNumber4">
    <w:name w:val="List Number 4"/>
    <w:basedOn w:val="Normal"/>
    <w:uiPriority w:val="94"/>
    <w:pPr>
      <w:numPr>
        <w:numId w:val="7"/>
      </w:numPr>
    </w:pPr>
  </w:style>
  <w:style w:type="paragraph" w:styleId="ListNumber5">
    <w:name w:val="List Number 5"/>
    <w:basedOn w:val="Normal"/>
    <w:uiPriority w:val="94"/>
    <w:pPr>
      <w:numPr>
        <w:numId w:val="8"/>
      </w:numPr>
    </w:pPr>
  </w:style>
  <w:style w:type="paragraph" w:styleId="Title">
    <w:name w:val="Title"/>
    <w:basedOn w:val="Normal"/>
    <w:next w:val="Subtitle"/>
    <w:link w:val="TitleChar"/>
    <w:uiPriority w:val="8"/>
    <w:qFormat/>
    <w:pPr>
      <w:keepNext/>
      <w:jc w:val="center"/>
      <w:outlineLvl w:val="0"/>
    </w:pPr>
    <w:rPr>
      <w:b/>
      <w:caps/>
    </w:rPr>
  </w:style>
  <w:style w:type="character" w:customStyle="1" w:styleId="TitleChar">
    <w:name w:val="Title Char"/>
    <w:link w:val="Title"/>
    <w:uiPriority w:val="8"/>
    <w:rPr>
      <w:rFonts w:ascii="Verdana" w:hAnsi="Verdana"/>
      <w:b/>
      <w:caps/>
      <w:sz w:val="18"/>
    </w:rPr>
  </w:style>
  <w:style w:type="paragraph" w:styleId="Subtitle">
    <w:name w:val="Subtitle"/>
    <w:basedOn w:val="Normal"/>
    <w:next w:val="Normal"/>
    <w:link w:val="SubtitleChar"/>
    <w:uiPriority w:val="9"/>
    <w:qFormat/>
    <w:pPr>
      <w:keepNext/>
      <w:outlineLvl w:val="1"/>
    </w:pPr>
    <w:rPr>
      <w:b/>
    </w:rPr>
  </w:style>
  <w:style w:type="character" w:customStyle="1" w:styleId="SubtitleChar">
    <w:name w:val="Subtitle Char"/>
    <w:link w:val="Subtitle"/>
    <w:uiPriority w:val="9"/>
    <w:rPr>
      <w:rFonts w:ascii="Arial" w:hAnsi="Arial"/>
      <w:b/>
      <w:sz w:val="20"/>
      <w:szCs w:val="20"/>
    </w:rPr>
  </w:style>
  <w:style w:type="paragraph" w:styleId="BodyText">
    <w:name w:val="Body Text"/>
    <w:basedOn w:val="Normal"/>
    <w:link w:val="BodyTextChar"/>
    <w:uiPriority w:val="10"/>
    <w:semiHidden/>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link w:val="BodyTextIndent3"/>
    <w:uiPriority w:val="99"/>
    <w:semiHidden/>
    <w:rPr>
      <w:rFonts w:ascii="Arial" w:hAnsi="Arial"/>
      <w:sz w:val="16"/>
      <w:szCs w:val="16"/>
    </w:rPr>
  </w:style>
  <w:style w:type="paragraph" w:styleId="BlockText">
    <w:name w:val="Block Text"/>
    <w:basedOn w:val="Normal"/>
    <w:uiPriority w:val="99"/>
    <w:semiHidden/>
    <w:unhideWhenUsed/>
    <w:pPr>
      <w:ind w:left="782" w:right="782"/>
    </w:pPr>
    <w:rPr>
      <w:iCs/>
    </w:rPr>
  </w:style>
  <w:style w:type="paragraph" w:customStyle="1" w:styleId="ColorfulList-Accent11">
    <w:name w:val="Colorful List - Accent 11"/>
    <w:basedOn w:val="Normal"/>
    <w:uiPriority w:val="99"/>
    <w:unhideWhenUsed/>
    <w:pPr>
      <w:ind w:left="782"/>
    </w:pPr>
  </w:style>
  <w:style w:type="paragraph" w:customStyle="1" w:styleId="ColorfulGrid-Accent11">
    <w:name w:val="Colorful Grid - Accent 11"/>
    <w:basedOn w:val="Normal"/>
    <w:next w:val="Normal"/>
    <w:link w:val="ColorfulGrid-Accent1Char"/>
    <w:uiPriority w:val="79"/>
    <w:pPr>
      <w:ind w:left="782" w:right="782"/>
    </w:pPr>
    <w:rPr>
      <w:iCs/>
    </w:rPr>
  </w:style>
  <w:style w:type="character" w:customStyle="1" w:styleId="ColorfulGrid-Accent1Char">
    <w:name w:val="Colorful Grid - Accent 1 Char"/>
    <w:link w:val="ColorfulGrid-Accent11"/>
    <w:uiPriority w:val="79"/>
    <w:rPr>
      <w:rFonts w:ascii="Verdana" w:hAnsi="Verdana"/>
      <w:iCs/>
      <w:sz w:val="18"/>
    </w:rPr>
  </w:style>
  <w:style w:type="character" w:customStyle="1" w:styleId="PlainTable31">
    <w:name w:val="Plain Table 31"/>
    <w:uiPriority w:val="89"/>
    <w:semiHidden/>
    <w:unhideWhenUsed/>
    <w:rPr>
      <w:i/>
      <w:iCs/>
      <w:color w:val="auto"/>
    </w:rPr>
  </w:style>
  <w:style w:type="paragraph" w:customStyle="1" w:styleId="GridTable31">
    <w:name w:val="Grid Table 31"/>
    <w:basedOn w:val="Normal"/>
    <w:next w:val="Normal"/>
    <w:uiPriority w:val="89"/>
    <w:semiHidden/>
    <w:pPr>
      <w:jc w:val="center"/>
    </w:pPr>
    <w:rPr>
      <w:b/>
    </w:rPr>
  </w:style>
  <w:style w:type="character" w:customStyle="1" w:styleId="BodyTextChar">
    <w:name w:val="Body Text Char"/>
    <w:basedOn w:val="DefaultParagraphFont"/>
    <w:link w:val="BodyText"/>
    <w:uiPriority w:val="10"/>
    <w:semiHidden/>
  </w:style>
  <w:style w:type="paragraph" w:styleId="FootnoteText">
    <w:name w:val="footnote text"/>
    <w:basedOn w:val="Normal"/>
    <w:next w:val="FootnoteMore"/>
    <w:link w:val="FootnoteTextChar"/>
    <w:uiPriority w:val="99"/>
    <w:semiHidden/>
    <w:unhideWhenUsed/>
    <w:pPr>
      <w:spacing w:after="100" w:line="200" w:lineRule="atLeast"/>
      <w:ind w:left="782" w:hanging="782"/>
    </w:pPr>
    <w:rPr>
      <w:sz w:val="14"/>
    </w:rPr>
  </w:style>
  <w:style w:type="character" w:customStyle="1" w:styleId="FootnoteTextChar">
    <w:name w:val="Footnote Text Char"/>
    <w:link w:val="FootnoteText"/>
    <w:uiPriority w:val="99"/>
    <w:semiHidden/>
    <w:rPr>
      <w:rFonts w:ascii="Verdana" w:hAnsi="Verdana"/>
      <w:sz w:val="14"/>
    </w:rPr>
  </w:style>
  <w:style w:type="paragraph" w:styleId="CommentText">
    <w:name w:val="annotation text"/>
    <w:basedOn w:val="Normal"/>
    <w:link w:val="CommentTextChar"/>
    <w:uiPriority w:val="99"/>
    <w:semiHidden/>
    <w:unhideWhenUsed/>
    <w:pPr>
      <w:spacing w:after="0"/>
    </w:pPr>
    <w:rPr>
      <w:sz w:val="14"/>
    </w:rPr>
  </w:style>
  <w:style w:type="character" w:customStyle="1" w:styleId="CommentTextChar">
    <w:name w:val="Comment Text Char"/>
    <w:link w:val="CommentText"/>
    <w:uiPriority w:val="99"/>
    <w:semiHidden/>
    <w:rPr>
      <w:rFonts w:ascii="Verdana" w:hAnsi="Verdana"/>
      <w:sz w:val="14"/>
    </w:rPr>
  </w:style>
  <w:style w:type="paragraph" w:styleId="EndnoteText">
    <w:name w:val="endnote text"/>
    <w:basedOn w:val="FootnoteText"/>
    <w:next w:val="EndnoteMore"/>
    <w:link w:val="EndnoteTextChar"/>
    <w:uiPriority w:val="99"/>
    <w:semiHidden/>
    <w:unhideWhenUsed/>
  </w:style>
  <w:style w:type="character" w:customStyle="1" w:styleId="EndnoteTextChar">
    <w:name w:val="Endnote Text Char"/>
    <w:link w:val="EndnoteText"/>
    <w:uiPriority w:val="99"/>
    <w:semiHidden/>
    <w:rPr>
      <w:rFonts w:ascii="Verdana" w:hAnsi="Verdana"/>
      <w:sz w:val="14"/>
    </w:rPr>
  </w:style>
  <w:style w:type="character" w:styleId="FollowedHyperlink">
    <w:name w:val="FollowedHyperlink"/>
    <w:uiPriority w:val="99"/>
    <w:semiHidden/>
    <w:unhideWhenUsed/>
    <w:rPr>
      <w:color w:val="5F5F5F"/>
      <w:u w:val="single"/>
    </w:rPr>
  </w:style>
  <w:style w:type="character" w:styleId="Hyperlink">
    <w:name w:val="Hyperlink"/>
    <w:uiPriority w:val="99"/>
    <w:unhideWhenUsed/>
    <w:rPr>
      <w:color w:val="0000FF"/>
      <w:u w:val="single"/>
    </w:rPr>
  </w:style>
  <w:style w:type="table" w:styleId="TableGrid">
    <w:name w:val="Table Grid"/>
    <w:basedOn w:val="TableNormal"/>
    <w:uiPriority w:val="39"/>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lowerfo">
    <w:name w:val="Level (a) lower fo"/>
    <w:basedOn w:val="Normal"/>
    <w:uiPriority w:val="7"/>
    <w:pPr>
      <w:ind w:left="3901"/>
    </w:pPr>
  </w:style>
  <w:style w:type="paragraph" w:customStyle="1" w:styleId="Levelilowerfo">
    <w:name w:val="Level (i) lower fo"/>
    <w:basedOn w:val="Normal"/>
    <w:uiPriority w:val="8"/>
    <w:pPr>
      <w:ind w:left="4525"/>
    </w:pPr>
  </w:style>
  <w:style w:type="paragraph" w:customStyle="1" w:styleId="Levelalower">
    <w:name w:val="Level (a) lower"/>
    <w:basedOn w:val="Normal"/>
    <w:next w:val="Levelalowerfo"/>
    <w:uiPriority w:val="7"/>
    <w:pPr>
      <w:numPr>
        <w:ilvl w:val="6"/>
        <w:numId w:val="12"/>
      </w:numPr>
    </w:pPr>
  </w:style>
  <w:style w:type="paragraph" w:customStyle="1" w:styleId="Levelilower">
    <w:name w:val="Level (i) lower"/>
    <w:basedOn w:val="Normal"/>
    <w:next w:val="Levelilowerfo"/>
    <w:uiPriority w:val="8"/>
    <w:pPr>
      <w:numPr>
        <w:ilvl w:val="7"/>
        <w:numId w:val="12"/>
      </w:numPr>
    </w:pPr>
  </w:style>
  <w:style w:type="paragraph" w:customStyle="1" w:styleId="Indent6">
    <w:name w:val="Indent6"/>
    <w:basedOn w:val="Normal"/>
    <w:uiPriority w:val="10"/>
    <w:qFormat/>
    <w:pPr>
      <w:ind w:left="3901"/>
    </w:pPr>
  </w:style>
  <w:style w:type="paragraph" w:customStyle="1" w:styleId="MediumGrid21">
    <w:name w:val="Medium Grid 21"/>
    <w:basedOn w:val="Normal"/>
    <w:uiPriority w:val="1"/>
    <w:qFormat/>
    <w:pPr>
      <w:spacing w:after="0"/>
    </w:pPr>
  </w:style>
  <w:style w:type="paragraph" w:customStyle="1" w:styleId="Indent7">
    <w:name w:val="Indent7"/>
    <w:basedOn w:val="Normal"/>
    <w:uiPriority w:val="10"/>
    <w:qFormat/>
    <w:pPr>
      <w:ind w:left="4525"/>
    </w:pPr>
  </w:style>
  <w:style w:type="paragraph" w:customStyle="1" w:styleId="NormalLeftAligned">
    <w:name w:val="NormalLeftAligned"/>
    <w:basedOn w:val="Normal"/>
    <w:qFormat/>
    <w:pPr>
      <w:jc w:val="left"/>
    </w:pPr>
  </w:style>
  <w:style w:type="paragraph" w:customStyle="1" w:styleId="sch8">
    <w:name w:val="sch8"/>
    <w:basedOn w:val="Normal"/>
    <w:next w:val="Indent6"/>
    <w:uiPriority w:val="19"/>
    <w:pPr>
      <w:numPr>
        <w:ilvl w:val="7"/>
        <w:numId w:val="14"/>
      </w:numPr>
    </w:pPr>
  </w:style>
  <w:style w:type="paragraph" w:customStyle="1" w:styleId="sch9">
    <w:name w:val="sch9"/>
    <w:basedOn w:val="Normal"/>
    <w:next w:val="Indent7"/>
    <w:uiPriority w:val="19"/>
    <w:pPr>
      <w:numPr>
        <w:ilvl w:val="8"/>
        <w:numId w:val="14"/>
      </w:numPr>
    </w:pPr>
  </w:style>
  <w:style w:type="table" w:customStyle="1" w:styleId="FooterTable">
    <w:name w:val="FooterTable"/>
    <w:basedOn w:val="TableNormal"/>
    <w:uiPriority w:val="99"/>
    <w:rPr>
      <w:sz w:val="14"/>
    </w:rPr>
    <w:tblPr>
      <w:tblCellMar>
        <w:left w:w="0" w:type="dxa"/>
        <w:right w:w="0" w:type="dxa"/>
      </w:tblCellMar>
    </w:tblPr>
  </w:style>
  <w:style w:type="character" w:styleId="PageNumber">
    <w:name w:val="page number"/>
    <w:uiPriority w:val="99"/>
    <w:unhideWhenUsed/>
    <w:rPr>
      <w:rFonts w:ascii="Verdana" w:hAnsi="Verdana"/>
      <w:sz w:val="18"/>
    </w:rPr>
  </w:style>
  <w:style w:type="paragraph" w:customStyle="1" w:styleId="Bullet1">
    <w:name w:val="Bullet1"/>
    <w:basedOn w:val="Normal"/>
    <w:uiPriority w:val="94"/>
    <w:pPr>
      <w:numPr>
        <w:numId w:val="15"/>
      </w:numPr>
    </w:pPr>
  </w:style>
  <w:style w:type="paragraph" w:customStyle="1" w:styleId="Bullet2">
    <w:name w:val="Bullet2"/>
    <w:basedOn w:val="Bullet1"/>
    <w:uiPriority w:val="94"/>
    <w:pPr>
      <w:numPr>
        <w:ilvl w:val="1"/>
      </w:numPr>
    </w:pPr>
  </w:style>
  <w:style w:type="paragraph" w:customStyle="1" w:styleId="Bullet3">
    <w:name w:val="Bullet3"/>
    <w:basedOn w:val="Bullet1"/>
    <w:uiPriority w:val="94"/>
    <w:pPr>
      <w:numPr>
        <w:ilvl w:val="2"/>
      </w:numPr>
    </w:pPr>
  </w:style>
  <w:style w:type="paragraph" w:customStyle="1" w:styleId="Bullet4">
    <w:name w:val="Bullet4"/>
    <w:basedOn w:val="Bullet1"/>
    <w:uiPriority w:val="94"/>
    <w:pPr>
      <w:numPr>
        <w:ilvl w:val="3"/>
      </w:numPr>
    </w:pPr>
  </w:style>
  <w:style w:type="paragraph" w:customStyle="1" w:styleId="Bullet5">
    <w:name w:val="Bullet5"/>
    <w:basedOn w:val="Bullet1"/>
    <w:uiPriority w:val="94"/>
    <w:pPr>
      <w:numPr>
        <w:ilvl w:val="4"/>
      </w:numPr>
    </w:pPr>
  </w:style>
  <w:style w:type="paragraph" w:customStyle="1" w:styleId="Bullet6">
    <w:name w:val="Bullet6"/>
    <w:basedOn w:val="Bullet1"/>
    <w:uiPriority w:val="94"/>
    <w:pPr>
      <w:numPr>
        <w:ilvl w:val="5"/>
      </w:numPr>
    </w:pPr>
  </w:style>
  <w:style w:type="paragraph" w:customStyle="1" w:styleId="Bullet7">
    <w:name w:val="Bullet7"/>
    <w:basedOn w:val="Bullet1"/>
    <w:uiPriority w:val="94"/>
    <w:pPr>
      <w:numPr>
        <w:ilvl w:val="6"/>
      </w:numPr>
    </w:pPr>
  </w:style>
  <w:style w:type="numbering" w:customStyle="1" w:styleId="OutlineBullets">
    <w:name w:val="OutlineBullets"/>
    <w:uiPriority w:val="99"/>
    <w:pPr>
      <w:numPr>
        <w:numId w:val="15"/>
      </w:numPr>
    </w:pPr>
  </w:style>
  <w:style w:type="paragraph" w:customStyle="1" w:styleId="EndnoteMore">
    <w:name w:val="Endnote More"/>
    <w:basedOn w:val="FootnoteMore"/>
    <w:uiPriority w:val="99"/>
    <w:semiHidden/>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link w:val="CommentSubject"/>
    <w:uiPriority w:val="99"/>
    <w:semiHidden/>
    <w:rPr>
      <w:rFonts w:ascii="Verdana" w:hAnsi="Verdana"/>
      <w:b/>
      <w:bCs/>
      <w:sz w:val="14"/>
    </w:rPr>
  </w:style>
  <w:style w:type="character" w:styleId="CommentReference">
    <w:name w:val="annotation reference"/>
    <w:uiPriority w:val="99"/>
    <w:semiHidden/>
    <w:unhideWhenUsed/>
    <w:rPr>
      <w:sz w:val="14"/>
      <w:szCs w:val="16"/>
    </w:rPr>
  </w:style>
  <w:style w:type="paragraph" w:customStyle="1" w:styleId="FootnoteMore">
    <w:name w:val="Footnote More"/>
    <w:basedOn w:val="FootnoteText"/>
    <w:uiPriority w:val="99"/>
    <w:semiHidden/>
    <w:pPr>
      <w:ind w:firstLine="0"/>
    </w:pPr>
  </w:style>
  <w:style w:type="character" w:styleId="FootnoteReference">
    <w:name w:val="footnote reference"/>
    <w:uiPriority w:val="99"/>
    <w:semiHidden/>
    <w:unhideWhenUsed/>
    <w:rPr>
      <w:sz w:val="14"/>
      <w:vertAlign w:val="superscript"/>
    </w:rPr>
  </w:style>
  <w:style w:type="character" w:styleId="EndnoteReference">
    <w:name w:val="endnote reference"/>
    <w:uiPriority w:val="99"/>
    <w:semiHidden/>
    <w:unhideWhenUsed/>
    <w:rPr>
      <w:sz w:val="14"/>
      <w:vertAlign w:val="superscript"/>
    </w:rPr>
  </w:style>
  <w:style w:type="paragraph" w:styleId="NormalIndent">
    <w:name w:val="Normal Indent"/>
    <w:basedOn w:val="Normal"/>
    <w:uiPriority w:val="99"/>
    <w:semiHidden/>
    <w:unhideWhenUsed/>
    <w:pPr>
      <w:ind w:left="782"/>
    </w:pPr>
  </w:style>
  <w:style w:type="paragraph" w:styleId="TOAHeading">
    <w:name w:val="toa heading"/>
    <w:basedOn w:val="Normal"/>
    <w:next w:val="Normal"/>
    <w:uiPriority w:val="99"/>
    <w:semiHidden/>
    <w:unhideWhenUsed/>
    <w:pPr>
      <w:spacing w:before="120"/>
    </w:pPr>
    <w:rPr>
      <w:rFonts w:eastAsia="Times New Roman"/>
      <w:b/>
      <w:bCs/>
      <w:szCs w:val="24"/>
    </w:rPr>
  </w:style>
  <w:style w:type="paragraph" w:customStyle="1" w:styleId="CBoldCaps">
    <w:name w:val="CBoldCaps"/>
    <w:basedOn w:val="Title"/>
    <w:uiPriority w:val="99"/>
  </w:style>
  <w:style w:type="paragraph" w:customStyle="1" w:styleId="LBoldCaps">
    <w:name w:val="LBoldCaps"/>
    <w:basedOn w:val="Title"/>
    <w:uiPriority w:val="99"/>
    <w:pPr>
      <w:jc w:val="left"/>
    </w:pPr>
  </w:style>
  <w:style w:type="paragraph" w:customStyle="1" w:styleId="LBoldItalics">
    <w:name w:val="LBoldItalics"/>
    <w:basedOn w:val="Normal"/>
    <w:uiPriority w:val="99"/>
    <w:pPr>
      <w:jc w:val="left"/>
    </w:pPr>
    <w:rPr>
      <w:b/>
      <w:i/>
    </w:rPr>
  </w:style>
  <w:style w:type="paragraph" w:customStyle="1" w:styleId="RBoldCaps">
    <w:name w:val="RBoldCaps"/>
    <w:basedOn w:val="Title"/>
    <w:uiPriority w:val="99"/>
    <w:pPr>
      <w:jc w:val="right"/>
    </w:pPr>
  </w:style>
  <w:style w:type="paragraph" w:styleId="BalloonText">
    <w:name w:val="Balloon Text"/>
    <w:basedOn w:val="Normal"/>
    <w:link w:val="BalloonTextChar"/>
    <w:uiPriority w:val="99"/>
    <w:semiHidden/>
    <w:unhideWhenUsed/>
    <w:rsid w:val="009213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13A7"/>
    <w:rPr>
      <w:rFonts w:ascii="Tahoma" w:hAnsi="Tahoma" w:cs="Tahoma"/>
      <w:sz w:val="16"/>
      <w:szCs w:val="16"/>
    </w:rPr>
  </w:style>
  <w:style w:type="paragraph" w:customStyle="1" w:styleId="ItalicText">
    <w:name w:val="Italic Text"/>
    <w:basedOn w:val="Normal"/>
    <w:qFormat/>
    <w:rsid w:val="00BB1551"/>
    <w:pPr>
      <w:spacing w:afterLines="30" w:after="0" w:line="240" w:lineRule="auto"/>
      <w:jc w:val="left"/>
    </w:pPr>
    <w:rPr>
      <w:rFonts w:ascii="Gill Sans" w:eastAsia="Cambria" w:hAnsi="Gill Sans"/>
      <w:i/>
      <w:sz w:val="24"/>
      <w:szCs w:val="20"/>
    </w:rPr>
  </w:style>
  <w:style w:type="paragraph" w:customStyle="1" w:styleId="BodyTextMain">
    <w:name w:val="Body Text Main"/>
    <w:basedOn w:val="Normal"/>
    <w:qFormat/>
    <w:rsid w:val="00F551FC"/>
    <w:pPr>
      <w:spacing w:after="100" w:line="240" w:lineRule="auto"/>
      <w:jc w:val="left"/>
    </w:pPr>
    <w:rPr>
      <w:rFonts w:ascii="Gill Sans" w:eastAsia="Cambria" w:hAnsi="Gill Sans"/>
      <w:sz w:val="24"/>
      <w:szCs w:val="20"/>
    </w:rPr>
  </w:style>
  <w:style w:type="paragraph" w:customStyle="1" w:styleId="Indents">
    <w:name w:val="Indents"/>
    <w:basedOn w:val="BodyTextMain"/>
    <w:qFormat/>
    <w:rsid w:val="00F551FC"/>
    <w:pPr>
      <w:numPr>
        <w:numId w:val="16"/>
      </w:numPr>
      <w:tabs>
        <w:tab w:val="left" w:pos="284"/>
        <w:tab w:val="left" w:pos="2835"/>
      </w:tabs>
      <w:spacing w:after="40"/>
      <w:ind w:left="284"/>
    </w:pPr>
  </w:style>
  <w:style w:type="character" w:styleId="UnresolvedMention">
    <w:name w:val="Unresolved Mention"/>
    <w:basedOn w:val="DefaultParagraphFont"/>
    <w:uiPriority w:val="99"/>
    <w:semiHidden/>
    <w:unhideWhenUsed/>
    <w:rsid w:val="00EA08D1"/>
    <w:rPr>
      <w:color w:val="605E5C"/>
      <w:shd w:val="clear" w:color="auto" w:fill="E1DFDD"/>
    </w:rPr>
  </w:style>
  <w:style w:type="paragraph" w:styleId="ListParagraph">
    <w:name w:val="List Paragraph"/>
    <w:basedOn w:val="Normal"/>
    <w:uiPriority w:val="34"/>
    <w:qFormat/>
    <w:rsid w:val="009B4EAB"/>
    <w:pPr>
      <w:spacing w:after="0" w:line="240" w:lineRule="auto"/>
      <w:ind w:left="720"/>
      <w:contextualSpacing/>
      <w:jc w:val="left"/>
    </w:pPr>
    <w:rPr>
      <w:rFonts w:ascii="Times New Roman" w:eastAsia="Times New Roman" w:hAnsi="Times New Roman"/>
      <w:sz w:val="24"/>
      <w:szCs w:val="24"/>
      <w:lang w:eastAsia="en-GB"/>
    </w:rPr>
  </w:style>
  <w:style w:type="character" w:customStyle="1" w:styleId="apple-converted-space">
    <w:name w:val="apple-converted-space"/>
    <w:rsid w:val="002454E3"/>
  </w:style>
  <w:style w:type="character" w:customStyle="1" w:styleId="bitlink--hash">
    <w:name w:val="bitlink--hash"/>
    <w:basedOn w:val="DefaultParagraphFont"/>
    <w:rsid w:val="000774ED"/>
  </w:style>
  <w:style w:type="character" w:styleId="PlaceholderText">
    <w:name w:val="Placeholder Text"/>
    <w:basedOn w:val="DefaultParagraphFont"/>
    <w:uiPriority w:val="99"/>
    <w:semiHidden/>
    <w:rsid w:val="00CB11E0"/>
    <w:rPr>
      <w:color w:val="808080"/>
    </w:rPr>
  </w:style>
  <w:style w:type="paragraph" w:customStyle="1" w:styleId="Topheaderorange">
    <w:name w:val="Top header (orange)"/>
    <w:basedOn w:val="Normal"/>
    <w:qFormat/>
    <w:rsid w:val="00977734"/>
    <w:pPr>
      <w:spacing w:beforeLines="1" w:before="2" w:afterLines="1" w:after="2"/>
      <w:jc w:val="right"/>
      <w:outlineLvl w:val="0"/>
    </w:pPr>
    <w:rPr>
      <w:rFonts w:ascii="Helvetica Neue Bold Condensed" w:hAnsi="Helvetica Neue Bold Condensed"/>
      <w:color w:val="E36C0A"/>
      <w:sz w:val="48"/>
      <w:szCs w:val="48"/>
    </w:rPr>
  </w:style>
  <w:style w:type="paragraph" w:customStyle="1" w:styleId="Topheaderblue">
    <w:name w:val="Top header (blue)"/>
    <w:basedOn w:val="Normal"/>
    <w:qFormat/>
    <w:rsid w:val="00977734"/>
    <w:pPr>
      <w:spacing w:beforeLines="1" w:before="2" w:afterLines="1" w:after="2"/>
      <w:jc w:val="right"/>
      <w:outlineLvl w:val="0"/>
    </w:pPr>
    <w:rPr>
      <w:rFonts w:ascii="HELVETICA NEUE CONDENSED" w:hAnsi="HELVETICA NEUE CONDENSED"/>
      <w:b/>
      <w:bCs/>
      <w:color w:val="548DD4"/>
      <w:kern w:val="36"/>
      <w:sz w:val="48"/>
    </w:rPr>
  </w:style>
  <w:style w:type="paragraph" w:customStyle="1" w:styleId="Bodycopy">
    <w:name w:val="Body copy"/>
    <w:basedOn w:val="Normal"/>
    <w:qFormat/>
    <w:rsid w:val="00977734"/>
    <w:pPr>
      <w:jc w:val="left"/>
    </w:pPr>
    <w:rPr>
      <w:rFonts w:ascii="Gill Sans MT" w:hAnsi="Gill Sans MT" w:cs="Calibri"/>
      <w:sz w:val="24"/>
      <w:szCs w:val="24"/>
    </w:rPr>
  </w:style>
  <w:style w:type="paragraph" w:customStyle="1" w:styleId="bodycopybold">
    <w:name w:val="body copy bold"/>
    <w:basedOn w:val="Normal"/>
    <w:qFormat/>
    <w:rsid w:val="00977734"/>
    <w:pPr>
      <w:jc w:val="left"/>
    </w:pPr>
    <w:rPr>
      <w:rFonts w:ascii="Gill Sans MT" w:hAnsi="Gill Sans MT" w:cs="Calibri"/>
      <w:b/>
      <w:bCs/>
      <w:sz w:val="24"/>
      <w:szCs w:val="24"/>
    </w:rPr>
  </w:style>
  <w:style w:type="paragraph" w:customStyle="1" w:styleId="dotpoints">
    <w:name w:val="dot points"/>
    <w:basedOn w:val="ListParagraph"/>
    <w:qFormat/>
    <w:rsid w:val="00977734"/>
    <w:pPr>
      <w:numPr>
        <w:numId w:val="18"/>
      </w:numPr>
    </w:pPr>
    <w:rPr>
      <w:rFonts w:ascii="Gill Sans MT" w:hAnsi="Gill Sans MT" w:cs="Calibri"/>
    </w:rPr>
  </w:style>
  <w:style w:type="paragraph" w:customStyle="1" w:styleId="headingstyleone">
    <w:name w:val="heading style one"/>
    <w:basedOn w:val="Normal"/>
    <w:qFormat/>
    <w:rsid w:val="00977734"/>
    <w:pPr>
      <w:jc w:val="left"/>
    </w:pPr>
    <w:rPr>
      <w:rFonts w:cs="Calibri"/>
      <w:b/>
      <w:color w:val="C00000"/>
      <w:sz w:val="28"/>
      <w:szCs w:val="28"/>
    </w:rPr>
  </w:style>
  <w:style w:type="paragraph" w:customStyle="1" w:styleId="headingstyletwo">
    <w:name w:val="heading style two"/>
    <w:basedOn w:val="Normal"/>
    <w:qFormat/>
    <w:rsid w:val="00977734"/>
    <w:pPr>
      <w:jc w:val="left"/>
    </w:pPr>
    <w:rPr>
      <w:rFonts w:cs="Calibri"/>
      <w:b/>
      <w:bCs/>
      <w:sz w:val="24"/>
      <w:szCs w:val="24"/>
    </w:rPr>
  </w:style>
  <w:style w:type="paragraph" w:customStyle="1" w:styleId="numbereddotpoints">
    <w:name w:val="numbered dot points"/>
    <w:basedOn w:val="ListParagraph"/>
    <w:qFormat/>
    <w:rsid w:val="00DB312B"/>
    <w:pPr>
      <w:numPr>
        <w:numId w:val="29"/>
      </w:numPr>
      <w:shd w:val="clear" w:color="auto" w:fill="FFFFFF"/>
      <w:spacing w:before="100" w:beforeAutospacing="1" w:after="100" w:afterAutospacing="1"/>
    </w:pPr>
    <w:rPr>
      <w:rFonts w:ascii="Gill Sans MT" w:hAnsi="Gill Sans MT"/>
      <w:color w:val="333333"/>
    </w:rPr>
  </w:style>
  <w:style w:type="paragraph" w:customStyle="1" w:styleId="tickdotpoints">
    <w:name w:val="tick dot points"/>
    <w:basedOn w:val="ListParagraph"/>
    <w:qFormat/>
    <w:rsid w:val="00DB312B"/>
    <w:pPr>
      <w:numPr>
        <w:numId w:val="30"/>
      </w:numPr>
      <w:shd w:val="clear" w:color="auto" w:fill="FFFFFF"/>
      <w:spacing w:before="100" w:beforeAutospacing="1" w:after="100" w:afterAutospacing="1"/>
    </w:pPr>
    <w:rPr>
      <w:rFonts w:ascii="Gill Sans MT" w:hAnsi="Gill Sans MT"/>
      <w:color w:val="333333"/>
    </w:rPr>
  </w:style>
  <w:style w:type="paragraph" w:customStyle="1" w:styleId="tick2">
    <w:name w:val="tick2"/>
    <w:basedOn w:val="ListParagraph"/>
    <w:qFormat/>
    <w:rsid w:val="00427168"/>
    <w:pPr>
      <w:numPr>
        <w:numId w:val="37"/>
      </w:numPr>
      <w:shd w:val="clear" w:color="auto" w:fill="FFFFFF"/>
      <w:spacing w:before="100" w:beforeAutospacing="1" w:after="100" w:afterAutospacing="1"/>
    </w:pPr>
    <w:rPr>
      <w:rFonts w:ascii="Gill Sans MT" w:hAnsi="Gill Sans MT"/>
      <w:color w:val="333333"/>
      <w:sz w:val="23"/>
      <w:szCs w:val="23"/>
    </w:rPr>
  </w:style>
  <w:style w:type="paragraph" w:customStyle="1" w:styleId="tick3">
    <w:name w:val="tick3"/>
    <w:basedOn w:val="tick2"/>
    <w:qFormat/>
    <w:rsid w:val="00427168"/>
  </w:style>
  <w:style w:type="paragraph" w:customStyle="1" w:styleId="breakoutbody">
    <w:name w:val="breakout body"/>
    <w:basedOn w:val="Normal"/>
    <w:qFormat/>
    <w:rsid w:val="00D23732"/>
    <w:pPr>
      <w:spacing w:before="100" w:beforeAutospacing="1" w:after="100" w:afterAutospacing="1"/>
      <w:jc w:val="left"/>
    </w:pPr>
    <w:rPr>
      <w:rFonts w:eastAsia="Times New Roman"/>
      <w:noProof/>
      <w:color w:val="000000" w:themeColor="text1"/>
      <w:sz w:val="20"/>
      <w:szCs w:val="20"/>
    </w:rPr>
  </w:style>
  <w:style w:type="character" w:customStyle="1" w:styleId="bitlink--copy-tooltip-text">
    <w:name w:val="bitlink--copy-tooltip-text"/>
    <w:basedOn w:val="DefaultParagraphFont"/>
    <w:rsid w:val="00D23732"/>
  </w:style>
  <w:style w:type="paragraph" w:customStyle="1" w:styleId="tickbullets">
    <w:name w:val="tick bullets"/>
    <w:basedOn w:val="Bodycopy"/>
    <w:qFormat/>
    <w:rsid w:val="004A33F3"/>
  </w:style>
  <w:style w:type="paragraph" w:customStyle="1" w:styleId="tickbulletpoints">
    <w:name w:val="tick bullet points."/>
    <w:basedOn w:val="dotpoints"/>
    <w:qFormat/>
    <w:rsid w:val="004A33F3"/>
    <w:pPr>
      <w:numPr>
        <w:numId w:val="40"/>
      </w:numPr>
    </w:pPr>
  </w:style>
  <w:style w:type="paragraph" w:customStyle="1" w:styleId="beakoutheading">
    <w:name w:val="beakout heading"/>
    <w:basedOn w:val="headingstyleone"/>
    <w:qFormat/>
    <w:rsid w:val="008F61AD"/>
    <w:pPr>
      <w:spacing w:before="11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8182">
      <w:bodyDiv w:val="1"/>
      <w:marLeft w:val="0"/>
      <w:marRight w:val="0"/>
      <w:marTop w:val="0"/>
      <w:marBottom w:val="0"/>
      <w:divBdr>
        <w:top w:val="none" w:sz="0" w:space="0" w:color="auto"/>
        <w:left w:val="none" w:sz="0" w:space="0" w:color="auto"/>
        <w:bottom w:val="none" w:sz="0" w:space="0" w:color="auto"/>
        <w:right w:val="none" w:sz="0" w:space="0" w:color="auto"/>
      </w:divBdr>
      <w:divsChild>
        <w:div w:id="852961303">
          <w:marLeft w:val="0"/>
          <w:marRight w:val="0"/>
          <w:marTop w:val="0"/>
          <w:marBottom w:val="0"/>
          <w:divBdr>
            <w:top w:val="none" w:sz="0" w:space="0" w:color="auto"/>
            <w:left w:val="none" w:sz="0" w:space="0" w:color="auto"/>
            <w:bottom w:val="none" w:sz="0" w:space="0" w:color="auto"/>
            <w:right w:val="none" w:sz="0" w:space="0" w:color="auto"/>
          </w:divBdr>
          <w:divsChild>
            <w:div w:id="5895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093">
      <w:bodyDiv w:val="1"/>
      <w:marLeft w:val="0"/>
      <w:marRight w:val="0"/>
      <w:marTop w:val="0"/>
      <w:marBottom w:val="0"/>
      <w:divBdr>
        <w:top w:val="none" w:sz="0" w:space="0" w:color="auto"/>
        <w:left w:val="none" w:sz="0" w:space="0" w:color="auto"/>
        <w:bottom w:val="none" w:sz="0" w:space="0" w:color="auto"/>
        <w:right w:val="none" w:sz="0" w:space="0" w:color="auto"/>
      </w:divBdr>
    </w:div>
    <w:div w:id="223569939">
      <w:bodyDiv w:val="1"/>
      <w:marLeft w:val="0"/>
      <w:marRight w:val="0"/>
      <w:marTop w:val="0"/>
      <w:marBottom w:val="0"/>
      <w:divBdr>
        <w:top w:val="none" w:sz="0" w:space="0" w:color="auto"/>
        <w:left w:val="none" w:sz="0" w:space="0" w:color="auto"/>
        <w:bottom w:val="none" w:sz="0" w:space="0" w:color="auto"/>
        <w:right w:val="none" w:sz="0" w:space="0" w:color="auto"/>
      </w:divBdr>
    </w:div>
    <w:div w:id="231044602">
      <w:bodyDiv w:val="1"/>
      <w:marLeft w:val="0"/>
      <w:marRight w:val="0"/>
      <w:marTop w:val="0"/>
      <w:marBottom w:val="0"/>
      <w:divBdr>
        <w:top w:val="none" w:sz="0" w:space="0" w:color="auto"/>
        <w:left w:val="none" w:sz="0" w:space="0" w:color="auto"/>
        <w:bottom w:val="none" w:sz="0" w:space="0" w:color="auto"/>
        <w:right w:val="none" w:sz="0" w:space="0" w:color="auto"/>
      </w:divBdr>
    </w:div>
    <w:div w:id="284578451">
      <w:bodyDiv w:val="1"/>
      <w:marLeft w:val="0"/>
      <w:marRight w:val="0"/>
      <w:marTop w:val="0"/>
      <w:marBottom w:val="0"/>
      <w:divBdr>
        <w:top w:val="none" w:sz="0" w:space="0" w:color="auto"/>
        <w:left w:val="none" w:sz="0" w:space="0" w:color="auto"/>
        <w:bottom w:val="none" w:sz="0" w:space="0" w:color="auto"/>
        <w:right w:val="none" w:sz="0" w:space="0" w:color="auto"/>
      </w:divBdr>
    </w:div>
    <w:div w:id="400911850">
      <w:bodyDiv w:val="1"/>
      <w:marLeft w:val="0"/>
      <w:marRight w:val="0"/>
      <w:marTop w:val="0"/>
      <w:marBottom w:val="0"/>
      <w:divBdr>
        <w:top w:val="none" w:sz="0" w:space="0" w:color="auto"/>
        <w:left w:val="none" w:sz="0" w:space="0" w:color="auto"/>
        <w:bottom w:val="none" w:sz="0" w:space="0" w:color="auto"/>
        <w:right w:val="none" w:sz="0" w:space="0" w:color="auto"/>
      </w:divBdr>
    </w:div>
    <w:div w:id="426770707">
      <w:bodyDiv w:val="1"/>
      <w:marLeft w:val="0"/>
      <w:marRight w:val="0"/>
      <w:marTop w:val="0"/>
      <w:marBottom w:val="0"/>
      <w:divBdr>
        <w:top w:val="none" w:sz="0" w:space="0" w:color="auto"/>
        <w:left w:val="none" w:sz="0" w:space="0" w:color="auto"/>
        <w:bottom w:val="none" w:sz="0" w:space="0" w:color="auto"/>
        <w:right w:val="none" w:sz="0" w:space="0" w:color="auto"/>
      </w:divBdr>
    </w:div>
    <w:div w:id="551044970">
      <w:bodyDiv w:val="1"/>
      <w:marLeft w:val="0"/>
      <w:marRight w:val="0"/>
      <w:marTop w:val="0"/>
      <w:marBottom w:val="0"/>
      <w:divBdr>
        <w:top w:val="none" w:sz="0" w:space="0" w:color="auto"/>
        <w:left w:val="none" w:sz="0" w:space="0" w:color="auto"/>
        <w:bottom w:val="none" w:sz="0" w:space="0" w:color="auto"/>
        <w:right w:val="none" w:sz="0" w:space="0" w:color="auto"/>
      </w:divBdr>
    </w:div>
    <w:div w:id="603148135">
      <w:bodyDiv w:val="1"/>
      <w:marLeft w:val="0"/>
      <w:marRight w:val="0"/>
      <w:marTop w:val="0"/>
      <w:marBottom w:val="0"/>
      <w:divBdr>
        <w:top w:val="none" w:sz="0" w:space="0" w:color="auto"/>
        <w:left w:val="none" w:sz="0" w:space="0" w:color="auto"/>
        <w:bottom w:val="none" w:sz="0" w:space="0" w:color="auto"/>
        <w:right w:val="none" w:sz="0" w:space="0" w:color="auto"/>
      </w:divBdr>
    </w:div>
    <w:div w:id="683283191">
      <w:bodyDiv w:val="1"/>
      <w:marLeft w:val="0"/>
      <w:marRight w:val="0"/>
      <w:marTop w:val="0"/>
      <w:marBottom w:val="0"/>
      <w:divBdr>
        <w:top w:val="none" w:sz="0" w:space="0" w:color="auto"/>
        <w:left w:val="none" w:sz="0" w:space="0" w:color="auto"/>
        <w:bottom w:val="none" w:sz="0" w:space="0" w:color="auto"/>
        <w:right w:val="none" w:sz="0" w:space="0" w:color="auto"/>
      </w:divBdr>
    </w:div>
    <w:div w:id="931669048">
      <w:bodyDiv w:val="1"/>
      <w:marLeft w:val="0"/>
      <w:marRight w:val="0"/>
      <w:marTop w:val="0"/>
      <w:marBottom w:val="0"/>
      <w:divBdr>
        <w:top w:val="none" w:sz="0" w:space="0" w:color="auto"/>
        <w:left w:val="none" w:sz="0" w:space="0" w:color="auto"/>
        <w:bottom w:val="none" w:sz="0" w:space="0" w:color="auto"/>
        <w:right w:val="none" w:sz="0" w:space="0" w:color="auto"/>
      </w:divBdr>
    </w:div>
    <w:div w:id="990986996">
      <w:bodyDiv w:val="1"/>
      <w:marLeft w:val="0"/>
      <w:marRight w:val="0"/>
      <w:marTop w:val="0"/>
      <w:marBottom w:val="0"/>
      <w:divBdr>
        <w:top w:val="none" w:sz="0" w:space="0" w:color="auto"/>
        <w:left w:val="none" w:sz="0" w:space="0" w:color="auto"/>
        <w:bottom w:val="none" w:sz="0" w:space="0" w:color="auto"/>
        <w:right w:val="none" w:sz="0" w:space="0" w:color="auto"/>
      </w:divBdr>
    </w:div>
    <w:div w:id="1116870583">
      <w:bodyDiv w:val="1"/>
      <w:marLeft w:val="0"/>
      <w:marRight w:val="0"/>
      <w:marTop w:val="0"/>
      <w:marBottom w:val="0"/>
      <w:divBdr>
        <w:top w:val="none" w:sz="0" w:space="0" w:color="auto"/>
        <w:left w:val="none" w:sz="0" w:space="0" w:color="auto"/>
        <w:bottom w:val="none" w:sz="0" w:space="0" w:color="auto"/>
        <w:right w:val="none" w:sz="0" w:space="0" w:color="auto"/>
      </w:divBdr>
    </w:div>
    <w:div w:id="1229681647">
      <w:bodyDiv w:val="1"/>
      <w:marLeft w:val="0"/>
      <w:marRight w:val="0"/>
      <w:marTop w:val="0"/>
      <w:marBottom w:val="0"/>
      <w:divBdr>
        <w:top w:val="none" w:sz="0" w:space="0" w:color="auto"/>
        <w:left w:val="none" w:sz="0" w:space="0" w:color="auto"/>
        <w:bottom w:val="none" w:sz="0" w:space="0" w:color="auto"/>
        <w:right w:val="none" w:sz="0" w:space="0" w:color="auto"/>
      </w:divBdr>
    </w:div>
    <w:div w:id="1241207735">
      <w:bodyDiv w:val="1"/>
      <w:marLeft w:val="0"/>
      <w:marRight w:val="0"/>
      <w:marTop w:val="0"/>
      <w:marBottom w:val="0"/>
      <w:divBdr>
        <w:top w:val="none" w:sz="0" w:space="0" w:color="auto"/>
        <w:left w:val="none" w:sz="0" w:space="0" w:color="auto"/>
        <w:bottom w:val="none" w:sz="0" w:space="0" w:color="auto"/>
        <w:right w:val="none" w:sz="0" w:space="0" w:color="auto"/>
      </w:divBdr>
    </w:div>
    <w:div w:id="1277637023">
      <w:bodyDiv w:val="1"/>
      <w:marLeft w:val="0"/>
      <w:marRight w:val="0"/>
      <w:marTop w:val="0"/>
      <w:marBottom w:val="0"/>
      <w:divBdr>
        <w:top w:val="none" w:sz="0" w:space="0" w:color="auto"/>
        <w:left w:val="none" w:sz="0" w:space="0" w:color="auto"/>
        <w:bottom w:val="none" w:sz="0" w:space="0" w:color="auto"/>
        <w:right w:val="none" w:sz="0" w:space="0" w:color="auto"/>
      </w:divBdr>
    </w:div>
    <w:div w:id="1322193283">
      <w:bodyDiv w:val="1"/>
      <w:marLeft w:val="0"/>
      <w:marRight w:val="0"/>
      <w:marTop w:val="0"/>
      <w:marBottom w:val="0"/>
      <w:divBdr>
        <w:top w:val="none" w:sz="0" w:space="0" w:color="auto"/>
        <w:left w:val="none" w:sz="0" w:space="0" w:color="auto"/>
        <w:bottom w:val="none" w:sz="0" w:space="0" w:color="auto"/>
        <w:right w:val="none" w:sz="0" w:space="0" w:color="auto"/>
      </w:divBdr>
    </w:div>
    <w:div w:id="1599554736">
      <w:bodyDiv w:val="1"/>
      <w:marLeft w:val="0"/>
      <w:marRight w:val="0"/>
      <w:marTop w:val="0"/>
      <w:marBottom w:val="0"/>
      <w:divBdr>
        <w:top w:val="none" w:sz="0" w:space="0" w:color="auto"/>
        <w:left w:val="none" w:sz="0" w:space="0" w:color="auto"/>
        <w:bottom w:val="none" w:sz="0" w:space="0" w:color="auto"/>
        <w:right w:val="none" w:sz="0" w:space="0" w:color="auto"/>
      </w:divBdr>
      <w:divsChild>
        <w:div w:id="105085056">
          <w:marLeft w:val="0"/>
          <w:marRight w:val="0"/>
          <w:marTop w:val="0"/>
          <w:marBottom w:val="0"/>
          <w:divBdr>
            <w:top w:val="none" w:sz="0" w:space="0" w:color="auto"/>
            <w:left w:val="none" w:sz="0" w:space="0" w:color="auto"/>
            <w:bottom w:val="none" w:sz="0" w:space="0" w:color="auto"/>
            <w:right w:val="none" w:sz="0" w:space="0" w:color="auto"/>
          </w:divBdr>
          <w:divsChild>
            <w:div w:id="1145467545">
              <w:marLeft w:val="0"/>
              <w:marRight w:val="0"/>
              <w:marTop w:val="0"/>
              <w:marBottom w:val="0"/>
              <w:divBdr>
                <w:top w:val="none" w:sz="0" w:space="0" w:color="auto"/>
                <w:left w:val="none" w:sz="0" w:space="0" w:color="auto"/>
                <w:bottom w:val="none" w:sz="0" w:space="0" w:color="auto"/>
                <w:right w:val="none" w:sz="0" w:space="0" w:color="auto"/>
              </w:divBdr>
            </w:div>
            <w:div w:id="1992437960">
              <w:marLeft w:val="0"/>
              <w:marRight w:val="0"/>
              <w:marTop w:val="0"/>
              <w:marBottom w:val="0"/>
              <w:divBdr>
                <w:top w:val="none" w:sz="0" w:space="0" w:color="auto"/>
                <w:left w:val="none" w:sz="0" w:space="0" w:color="auto"/>
                <w:bottom w:val="none" w:sz="0" w:space="0" w:color="auto"/>
                <w:right w:val="none" w:sz="0" w:space="0" w:color="auto"/>
              </w:divBdr>
            </w:div>
          </w:divsChild>
        </w:div>
        <w:div w:id="2055034474">
          <w:marLeft w:val="0"/>
          <w:marRight w:val="0"/>
          <w:marTop w:val="0"/>
          <w:marBottom w:val="0"/>
          <w:divBdr>
            <w:top w:val="none" w:sz="0" w:space="0" w:color="auto"/>
            <w:left w:val="none" w:sz="0" w:space="0" w:color="auto"/>
            <w:bottom w:val="none" w:sz="0" w:space="0" w:color="auto"/>
            <w:right w:val="none" w:sz="0" w:space="0" w:color="auto"/>
          </w:divBdr>
        </w:div>
      </w:divsChild>
    </w:div>
    <w:div w:id="1637564367">
      <w:bodyDiv w:val="1"/>
      <w:marLeft w:val="0"/>
      <w:marRight w:val="0"/>
      <w:marTop w:val="0"/>
      <w:marBottom w:val="0"/>
      <w:divBdr>
        <w:top w:val="none" w:sz="0" w:space="0" w:color="auto"/>
        <w:left w:val="none" w:sz="0" w:space="0" w:color="auto"/>
        <w:bottom w:val="none" w:sz="0" w:space="0" w:color="auto"/>
        <w:right w:val="none" w:sz="0" w:space="0" w:color="auto"/>
      </w:divBdr>
    </w:div>
    <w:div w:id="1687320327">
      <w:bodyDiv w:val="1"/>
      <w:marLeft w:val="0"/>
      <w:marRight w:val="0"/>
      <w:marTop w:val="0"/>
      <w:marBottom w:val="0"/>
      <w:divBdr>
        <w:top w:val="none" w:sz="0" w:space="0" w:color="auto"/>
        <w:left w:val="none" w:sz="0" w:space="0" w:color="auto"/>
        <w:bottom w:val="none" w:sz="0" w:space="0" w:color="auto"/>
        <w:right w:val="none" w:sz="0" w:space="0" w:color="auto"/>
      </w:divBdr>
    </w:div>
    <w:div w:id="1754429504">
      <w:bodyDiv w:val="1"/>
      <w:marLeft w:val="0"/>
      <w:marRight w:val="0"/>
      <w:marTop w:val="0"/>
      <w:marBottom w:val="0"/>
      <w:divBdr>
        <w:top w:val="none" w:sz="0" w:space="0" w:color="auto"/>
        <w:left w:val="none" w:sz="0" w:space="0" w:color="auto"/>
        <w:bottom w:val="none" w:sz="0" w:space="0" w:color="auto"/>
        <w:right w:val="none" w:sz="0" w:space="0" w:color="auto"/>
      </w:divBdr>
      <w:divsChild>
        <w:div w:id="67460455">
          <w:marLeft w:val="0"/>
          <w:marRight w:val="0"/>
          <w:marTop w:val="0"/>
          <w:marBottom w:val="0"/>
          <w:divBdr>
            <w:top w:val="none" w:sz="0" w:space="0" w:color="auto"/>
            <w:left w:val="none" w:sz="0" w:space="0" w:color="auto"/>
            <w:bottom w:val="none" w:sz="0" w:space="0" w:color="auto"/>
            <w:right w:val="none" w:sz="0" w:space="0" w:color="auto"/>
          </w:divBdr>
          <w:divsChild>
            <w:div w:id="346253429">
              <w:marLeft w:val="0"/>
              <w:marRight w:val="0"/>
              <w:marTop w:val="0"/>
              <w:marBottom w:val="0"/>
              <w:divBdr>
                <w:top w:val="none" w:sz="0" w:space="0" w:color="auto"/>
                <w:left w:val="none" w:sz="0" w:space="0" w:color="auto"/>
                <w:bottom w:val="none" w:sz="0" w:space="0" w:color="auto"/>
                <w:right w:val="none" w:sz="0" w:space="0" w:color="auto"/>
              </w:divBdr>
            </w:div>
            <w:div w:id="1009020903">
              <w:marLeft w:val="0"/>
              <w:marRight w:val="0"/>
              <w:marTop w:val="0"/>
              <w:marBottom w:val="0"/>
              <w:divBdr>
                <w:top w:val="none" w:sz="0" w:space="0" w:color="auto"/>
                <w:left w:val="none" w:sz="0" w:space="0" w:color="auto"/>
                <w:bottom w:val="none" w:sz="0" w:space="0" w:color="auto"/>
                <w:right w:val="none" w:sz="0" w:space="0" w:color="auto"/>
              </w:divBdr>
            </w:div>
          </w:divsChild>
        </w:div>
        <w:div w:id="1791971968">
          <w:marLeft w:val="0"/>
          <w:marRight w:val="0"/>
          <w:marTop w:val="0"/>
          <w:marBottom w:val="0"/>
          <w:divBdr>
            <w:top w:val="none" w:sz="0" w:space="0" w:color="auto"/>
            <w:left w:val="none" w:sz="0" w:space="0" w:color="auto"/>
            <w:bottom w:val="none" w:sz="0" w:space="0" w:color="auto"/>
            <w:right w:val="none" w:sz="0" w:space="0" w:color="auto"/>
          </w:divBdr>
        </w:div>
      </w:divsChild>
    </w:div>
    <w:div w:id="1818692085">
      <w:bodyDiv w:val="1"/>
      <w:marLeft w:val="0"/>
      <w:marRight w:val="0"/>
      <w:marTop w:val="0"/>
      <w:marBottom w:val="0"/>
      <w:divBdr>
        <w:top w:val="none" w:sz="0" w:space="0" w:color="auto"/>
        <w:left w:val="none" w:sz="0" w:space="0" w:color="auto"/>
        <w:bottom w:val="none" w:sz="0" w:space="0" w:color="auto"/>
        <w:right w:val="none" w:sz="0" w:space="0" w:color="auto"/>
      </w:divBdr>
    </w:div>
    <w:div w:id="1903828371">
      <w:bodyDiv w:val="1"/>
      <w:marLeft w:val="0"/>
      <w:marRight w:val="0"/>
      <w:marTop w:val="0"/>
      <w:marBottom w:val="0"/>
      <w:divBdr>
        <w:top w:val="none" w:sz="0" w:space="0" w:color="auto"/>
        <w:left w:val="none" w:sz="0" w:space="0" w:color="auto"/>
        <w:bottom w:val="none" w:sz="0" w:space="0" w:color="auto"/>
        <w:right w:val="none" w:sz="0" w:space="0" w:color="auto"/>
      </w:divBdr>
    </w:div>
    <w:div w:id="1923878681">
      <w:bodyDiv w:val="1"/>
      <w:marLeft w:val="0"/>
      <w:marRight w:val="0"/>
      <w:marTop w:val="0"/>
      <w:marBottom w:val="0"/>
      <w:divBdr>
        <w:top w:val="none" w:sz="0" w:space="0" w:color="auto"/>
        <w:left w:val="none" w:sz="0" w:space="0" w:color="auto"/>
        <w:bottom w:val="none" w:sz="0" w:space="0" w:color="auto"/>
        <w:right w:val="none" w:sz="0" w:space="0" w:color="auto"/>
      </w:divBdr>
    </w:div>
    <w:div w:id="1969585188">
      <w:bodyDiv w:val="1"/>
      <w:marLeft w:val="0"/>
      <w:marRight w:val="0"/>
      <w:marTop w:val="0"/>
      <w:marBottom w:val="0"/>
      <w:divBdr>
        <w:top w:val="none" w:sz="0" w:space="0" w:color="auto"/>
        <w:left w:val="none" w:sz="0" w:space="0" w:color="auto"/>
        <w:bottom w:val="none" w:sz="0" w:space="0" w:color="auto"/>
        <w:right w:val="none" w:sz="0" w:space="0" w:color="auto"/>
      </w:divBdr>
    </w:div>
    <w:div w:id="19955242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26" Type="http://schemas.openxmlformats.org/officeDocument/2006/relationships/hyperlink" Target="file:///Users/finn/Desktop/CRICOS-registered%20course" TargetMode="External"/><Relationship Id="rId21" Type="http://schemas.openxmlformats.org/officeDocument/2006/relationships/hyperlink" Target="https://bit.ly/3HaDKNh" TargetMode="External"/><Relationship Id="rId34" Type="http://schemas.openxmlformats.org/officeDocument/2006/relationships/hyperlink" Target="http://www.contact/rlc" TargetMode="External"/><Relationship Id="rId42" Type="http://schemas.openxmlformats.org/officeDocument/2006/relationships/hyperlink" Target="https://immi.homeaffairs.gov.au/visas/working-in-australia/skill-occupation-list" TargetMode="External"/><Relationship Id="rId47" Type="http://schemas.openxmlformats.org/officeDocument/2006/relationships/hyperlink" Target="https://bit.ly/3HaDKNh" TargetMode="External"/><Relationship Id="rId50" Type="http://schemas.openxmlformats.org/officeDocument/2006/relationships/hyperlink" Target="https://covid19.homeaffairs.gov.au/student-visa" TargetMode="External"/><Relationship Id="rId55" Type="http://schemas.openxmlformats.org/officeDocument/2006/relationships/hyperlink" Target="https://immi.homeaffairs.gov.au/visas/working-in-australia/regional-migration/eligible-regional-areas"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Users/finn/Desktop/CRICOS-registered%20course" TargetMode="External"/><Relationship Id="rId29" Type="http://schemas.openxmlformats.org/officeDocument/2006/relationships/hyperlink" Target="https://bit.ly/3HaDKNh" TargetMode="External"/><Relationship Id="rId11" Type="http://schemas.openxmlformats.org/officeDocument/2006/relationships/hyperlink" Target="https://bit.ly/3H5xZjV" TargetMode="External"/><Relationship Id="rId24" Type="http://schemas.openxmlformats.org/officeDocument/2006/relationships/hyperlink" Target="https://bit.ly/3qXnJED" TargetMode="External"/><Relationship Id="rId32" Type="http://schemas.openxmlformats.org/officeDocument/2006/relationships/hyperlink" Target="https://bit.ly/3qXnJED" TargetMode="External"/><Relationship Id="rId37" Type="http://schemas.openxmlformats.org/officeDocument/2006/relationships/header" Target="header2.xml"/><Relationship Id="rId40" Type="http://schemas.openxmlformats.org/officeDocument/2006/relationships/hyperlink" Target="https://bit.ly/3s0gMSA" TargetMode="External"/><Relationship Id="rId45" Type="http://schemas.openxmlformats.org/officeDocument/2006/relationships/hyperlink" Target="https://covid19.homeaffairs.gov.au/student-visa" TargetMode="External"/><Relationship Id="rId53" Type="http://schemas.openxmlformats.org/officeDocument/2006/relationships/hyperlink" Target="https://bit.ly/3qXnJED" TargetMode="External"/><Relationship Id="rId58" Type="http://schemas.openxmlformats.org/officeDocument/2006/relationships/hyperlink" Target="https://bit.ly/3IXkmnF" TargetMode="External"/><Relationship Id="rId5" Type="http://schemas.openxmlformats.org/officeDocument/2006/relationships/webSettings" Target="webSettings.xml"/><Relationship Id="rId61" Type="http://schemas.openxmlformats.org/officeDocument/2006/relationships/hyperlink" Target="https://bit.ly/rlcmlm" TargetMode="External"/><Relationship Id="rId19" Type="http://schemas.openxmlformats.org/officeDocument/2006/relationships/image" Target="media/image2.svg"/><Relationship Id="rId14" Type="http://schemas.openxmlformats.org/officeDocument/2006/relationships/hyperlink" Target="https://immi.homeaffairs.gov.au/help-support/meeting-our-requirements/australian-values" TargetMode="External"/><Relationship Id="rId22" Type="http://schemas.openxmlformats.org/officeDocument/2006/relationships/hyperlink" Target="https://covid19.homeaffairs.gov.au/student-visa" TargetMode="External"/><Relationship Id="rId27" Type="http://schemas.openxmlformats.org/officeDocument/2006/relationships/hyperlink" Target="https://bit.ly/3Azw9FF" TargetMode="External"/><Relationship Id="rId30" Type="http://schemas.openxmlformats.org/officeDocument/2006/relationships/hyperlink" Target="https://covid19.homeaffairs.gov.au/student-visa" TargetMode="External"/><Relationship Id="rId35" Type="http://schemas.openxmlformats.org/officeDocument/2006/relationships/hyperlink" Target="http://www.contact/rlc" TargetMode="External"/><Relationship Id="rId43" Type="http://schemas.openxmlformats.org/officeDocument/2006/relationships/hyperlink" Target="https://bit.ly/3s0gMSA" TargetMode="External"/><Relationship Id="rId48" Type="http://schemas.openxmlformats.org/officeDocument/2006/relationships/hyperlink" Target="https://bit.ly/3qXnJED" TargetMode="External"/><Relationship Id="rId56" Type="http://schemas.openxmlformats.org/officeDocument/2006/relationships/hyperlink" Target="https://bit.ly/3IXkmnF" TargetMode="External"/><Relationship Id="rId64" Type="http://schemas.openxmlformats.org/officeDocument/2006/relationships/fontTable" Target="fontTable.xml"/><Relationship Id="rId8" Type="http://schemas.openxmlformats.org/officeDocument/2006/relationships/hyperlink" Target="https://immi.homeaffairs.gov.au/support-subsite/files/life-in-australia/life-in-australia.pdf" TargetMode="External"/><Relationship Id="rId51" Type="http://schemas.openxmlformats.org/officeDocument/2006/relationships/hyperlink" Target="https://immi.homeaffairs.gov.au/visas/getting-a-visa/visa-listing/temporary-graduate-485/australian-study-requirement" TargetMode="External"/><Relationship Id="rId3" Type="http://schemas.openxmlformats.org/officeDocument/2006/relationships/styles" Target="styles.xml"/><Relationship Id="rId12" Type="http://schemas.openxmlformats.org/officeDocument/2006/relationships/hyperlink" Target="https://immi.homeaffairs.gov.au/support-subsite/files/life-in-australia/life-in-australia.pdf" TargetMode="External"/><Relationship Id="rId17" Type="http://schemas.openxmlformats.org/officeDocument/2006/relationships/hyperlink" Target="https://bit.ly/3Azw9FF" TargetMode="External"/><Relationship Id="rId25" Type="http://schemas.openxmlformats.org/officeDocument/2006/relationships/hyperlink" Target="https://bit.ly/3qXnJED" TargetMode="External"/><Relationship Id="rId33" Type="http://schemas.openxmlformats.org/officeDocument/2006/relationships/hyperlink" Target="https://bit.ly/3qXnJED" TargetMode="External"/><Relationship Id="rId38" Type="http://schemas.openxmlformats.org/officeDocument/2006/relationships/footer" Target="footer1.xml"/><Relationship Id="rId46" Type="http://schemas.openxmlformats.org/officeDocument/2006/relationships/hyperlink" Target="https://immi.homeaffairs.gov.au/visas/getting-a-visa/visa-listing/temporary-graduate-485/australian-study-requirement" TargetMode="External"/><Relationship Id="rId59" Type="http://schemas.openxmlformats.org/officeDocument/2006/relationships/hyperlink" Target="https://bit.ly/rlcmlm" TargetMode="External"/><Relationship Id="rId20" Type="http://schemas.openxmlformats.org/officeDocument/2006/relationships/hyperlink" Target="https://immi.homeaffairs.gov.au/visas/getting-a-visa/visa-listing/temporary-graduate-485/australian-study-requirement" TargetMode="External"/><Relationship Id="rId41" Type="http://schemas.openxmlformats.org/officeDocument/2006/relationships/hyperlink" Target="https://immi.homeaffairs.gov.au/visas/getting-a-visa/visa-listing/temporary-graduate-485/australian-study-requirement" TargetMode="External"/><Relationship Id="rId54" Type="http://schemas.openxmlformats.org/officeDocument/2006/relationships/hyperlink" Target="https://bit.ly/3qXnJED" TargetMode="External"/><Relationship Id="rId62" Type="http://schemas.openxmlformats.org/officeDocument/2006/relationships/hyperlink" Target="https://bit.ly/3fMoBF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t.ly/3H5xZjV" TargetMode="External"/><Relationship Id="rId23" Type="http://schemas.openxmlformats.org/officeDocument/2006/relationships/hyperlink" Target="https://bit.ly/3rRqOFt" TargetMode="External"/><Relationship Id="rId28" Type="http://schemas.openxmlformats.org/officeDocument/2006/relationships/hyperlink" Target="https://immi.homeaffairs.gov.au/visas/getting-a-visa/visa-listing/temporary-graduate-485/australian-study-requirement" TargetMode="External"/><Relationship Id="rId36" Type="http://schemas.openxmlformats.org/officeDocument/2006/relationships/header" Target="header1.xml"/><Relationship Id="rId49" Type="http://schemas.openxmlformats.org/officeDocument/2006/relationships/hyperlink" Target="https://bit.ly/3qXnJED" TargetMode="External"/><Relationship Id="rId57" Type="http://schemas.openxmlformats.org/officeDocument/2006/relationships/hyperlink" Target="https://immi.homeaffairs.gov.au/visas/working-in-australia/regional-migration/eligible-regional-areas" TargetMode="External"/><Relationship Id="rId10" Type="http://schemas.openxmlformats.org/officeDocument/2006/relationships/hyperlink" Target="https://immi.homeaffairs.gov.au/help-support/meeting-our-requirements/australian-values" TargetMode="External"/><Relationship Id="rId31" Type="http://schemas.openxmlformats.org/officeDocument/2006/relationships/hyperlink" Target="https://bit.ly/3rRqOFt" TargetMode="External"/><Relationship Id="rId44" Type="http://schemas.openxmlformats.org/officeDocument/2006/relationships/hyperlink" Target="https://immi.homeaffairs.gov.au/visas/getting-a-visa/visa-listing/temporary-graduate-485/australian-study-requirement" TargetMode="External"/><Relationship Id="rId52" Type="http://schemas.openxmlformats.org/officeDocument/2006/relationships/hyperlink" Target="https://bit.ly/3HaDKNh" TargetMode="External"/><Relationship Id="rId60" Type="http://schemas.openxmlformats.org/officeDocument/2006/relationships/hyperlink" Target="https://bit.ly/3fMoBF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t.ly/3u2uZ47" TargetMode="External"/><Relationship Id="rId13" Type="http://schemas.openxmlformats.org/officeDocument/2006/relationships/hyperlink" Target="https://bit.ly/3u2uZ47" TargetMode="External"/><Relationship Id="rId18" Type="http://schemas.openxmlformats.org/officeDocument/2006/relationships/image" Target="media/image1.png"/><Relationship Id="rId39" Type="http://schemas.openxmlformats.org/officeDocument/2006/relationships/hyperlink" Target="https://immi.homeaffairs.gov.au/visas/working-in-australia/skill-occupation-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BFC67-DB15-3C4C-991E-203B2785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Words>
  <Characters>210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cp:lastModifiedBy>Finn O’Keefe</cp:lastModifiedBy>
  <cp:revision>2</cp:revision>
  <cp:lastPrinted>2022-01-31T00:41:00Z</cp:lastPrinted>
  <dcterms:created xsi:type="dcterms:W3CDTF">2022-01-31T00:42:00Z</dcterms:created>
  <dcterms:modified xsi:type="dcterms:W3CDTF">2022-01-31T00:42:00Z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ELY</vt:lpwstr>
  </property>
  <property fmtid="{D5CDD505-2E9C-101B-9397-08002B2CF9AE}" pid="3" name="DMSCountry">
    <vt:lpwstr>AUSTRALIA</vt:lpwstr>
  </property>
  <property fmtid="{D5CDD505-2E9C-101B-9397-08002B2CF9AE}" pid="4" name="DocID">
    <vt:lpwstr>239093750.01</vt:lpwstr>
  </property>
  <property fmtid="{D5CDD505-2E9C-101B-9397-08002B2CF9AE}" pid="5" name="ashurstDocRef">
    <vt:lpwstr>AUSTRALIA\ELY\239093750.01</vt:lpwstr>
  </property>
</Properties>
</file>